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14400" w14:textId="2DEB94C3" w:rsidR="00CE027F" w:rsidRPr="00F962B6" w:rsidRDefault="008126EC">
      <w:pPr>
        <w:jc w:val="center"/>
        <w:rPr>
          <w:rFonts w:hint="eastAsia"/>
        </w:rPr>
      </w:pPr>
      <w:r w:rsidRPr="00F962B6">
        <w:rPr>
          <w:rFonts w:hint="eastAsia"/>
          <w:noProof/>
        </w:rPr>
        <w:drawing>
          <wp:inline distT="0" distB="0" distL="114300" distR="114300" wp14:anchorId="7AD12219" wp14:editId="4E5BED57">
            <wp:extent cx="5250815" cy="5235575"/>
            <wp:effectExtent l="0" t="0" r="6985" b="6985"/>
            <wp:docPr id="1" name="图片 1" descr="S 1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 1_01"/>
                    <pic:cNvPicPr>
                      <a:picLocks noChangeAspect="1"/>
                    </pic:cNvPicPr>
                  </pic:nvPicPr>
                  <pic:blipFill>
                    <a:blip r:embed="rId6"/>
                    <a:stretch>
                      <a:fillRect/>
                    </a:stretch>
                  </pic:blipFill>
                  <pic:spPr>
                    <a:xfrm>
                      <a:off x="0" y="0"/>
                      <a:ext cx="5250815" cy="5235575"/>
                    </a:xfrm>
                    <a:prstGeom prst="rect">
                      <a:avLst/>
                    </a:prstGeom>
                  </pic:spPr>
                </pic:pic>
              </a:graphicData>
            </a:graphic>
          </wp:inline>
        </w:drawing>
      </w:r>
    </w:p>
    <w:p w14:paraId="753AAA62" w14:textId="38BD24F3" w:rsidR="00CE027F" w:rsidRPr="00F962B6" w:rsidRDefault="001D283C">
      <w:pPr>
        <w:adjustRightInd w:val="0"/>
        <w:snapToGrid w:val="0"/>
        <w:spacing w:after="0" w:line="360" w:lineRule="auto"/>
        <w:jc w:val="both"/>
        <w:rPr>
          <w:rFonts w:ascii="Times New Roman" w:hAnsi="Times New Roman" w:cs="Times New Roman"/>
          <w:sz w:val="24"/>
        </w:rPr>
      </w:pPr>
      <w:r>
        <w:rPr>
          <w:rFonts w:ascii="Times New Roman" w:hAnsi="Times New Roman" w:cs="Times New Roman"/>
          <w:b/>
          <w:bCs/>
          <w:sz w:val="24"/>
        </w:rPr>
        <w:t>Supplementary Fig.</w:t>
      </w:r>
      <w:r w:rsidR="008126EC" w:rsidRPr="00F962B6">
        <w:rPr>
          <w:rFonts w:ascii="Times New Roman" w:hAnsi="Times New Roman" w:cs="Times New Roman"/>
          <w:b/>
          <w:bCs/>
          <w:sz w:val="24"/>
        </w:rPr>
        <w:t xml:space="preserve"> 1. GSEA of ALKBH4 correlated gene set in the L</w:t>
      </w:r>
      <w:r w:rsidR="008126EC" w:rsidRPr="00F962B6">
        <w:rPr>
          <w:rFonts w:ascii="Times New Roman" w:hAnsi="Times New Roman" w:cs="Times New Roman" w:hint="eastAsia"/>
          <w:b/>
          <w:bCs/>
          <w:sz w:val="24"/>
        </w:rPr>
        <w:t>U</w:t>
      </w:r>
      <w:r w:rsidR="008126EC" w:rsidRPr="00F962B6">
        <w:rPr>
          <w:rFonts w:ascii="Times New Roman" w:hAnsi="Times New Roman" w:cs="Times New Roman"/>
          <w:b/>
          <w:bCs/>
          <w:sz w:val="24"/>
        </w:rPr>
        <w:t>AD cohort of TCGA.</w:t>
      </w:r>
      <w:r w:rsidR="008126EC" w:rsidRPr="00F962B6">
        <w:rPr>
          <w:rFonts w:ascii="Times New Roman" w:hAnsi="Times New Roman" w:cs="Times New Roman"/>
          <w:sz w:val="24"/>
        </w:rPr>
        <w:t xml:space="preserve"> ‘tRNA processing’ (A) and ‘RNA modification’ (B) associated biological processes were enriched in the ALKBH4 positively correlated gene set of the LSCC cohort. ‘tRNA processing’ (C) and ‘RNA modification’ (D) associated biological processes were enriched in the ALKBH4 positively correlated gene set of the LUAD cohort. The normalized enrichment score (NES), the nominal P-value, and the false discovery rate (FDR) were calculated. Nominal P-value &lt; 0.05 and FDR q-value &lt; 0.05 were taken to be statistically significant.</w:t>
      </w:r>
    </w:p>
    <w:p w14:paraId="66A77181" w14:textId="7C757818" w:rsidR="00CE027F" w:rsidRPr="00F962B6" w:rsidRDefault="00CE027F">
      <w:pPr>
        <w:adjustRightInd w:val="0"/>
        <w:snapToGrid w:val="0"/>
        <w:spacing w:after="0" w:line="360" w:lineRule="auto"/>
        <w:jc w:val="both"/>
        <w:rPr>
          <w:rFonts w:ascii="Times New Roman" w:hAnsi="Times New Roman" w:cs="Times New Roman"/>
          <w:sz w:val="24"/>
        </w:rPr>
      </w:pPr>
    </w:p>
    <w:p w14:paraId="40BA3E1A" w14:textId="004F09ED" w:rsidR="00CE027F" w:rsidRPr="00F962B6" w:rsidRDefault="00CE027F">
      <w:pPr>
        <w:rPr>
          <w:rFonts w:hint="eastAsia"/>
        </w:rPr>
      </w:pPr>
    </w:p>
    <w:p w14:paraId="43ED35ED" w14:textId="130DC0BB" w:rsidR="00CE027F" w:rsidRPr="00F962B6" w:rsidRDefault="008126EC">
      <w:pPr>
        <w:jc w:val="center"/>
        <w:rPr>
          <w:rFonts w:hint="eastAsia"/>
        </w:rPr>
      </w:pPr>
      <w:r w:rsidRPr="00F962B6">
        <w:rPr>
          <w:rFonts w:hint="eastAsia"/>
          <w:noProof/>
        </w:rPr>
        <w:lastRenderedPageBreak/>
        <w:drawing>
          <wp:inline distT="0" distB="0" distL="114300" distR="114300" wp14:anchorId="1E399E41" wp14:editId="3862058A">
            <wp:extent cx="5240655" cy="4126230"/>
            <wp:effectExtent l="0" t="0" r="1905" b="3810"/>
            <wp:docPr id="2" name="图片 2" descr="S 2pptx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 2pptx_01"/>
                    <pic:cNvPicPr>
                      <a:picLocks noChangeAspect="1"/>
                    </pic:cNvPicPr>
                  </pic:nvPicPr>
                  <pic:blipFill>
                    <a:blip r:embed="rId7"/>
                    <a:stretch>
                      <a:fillRect/>
                    </a:stretch>
                  </pic:blipFill>
                  <pic:spPr>
                    <a:xfrm>
                      <a:off x="0" y="0"/>
                      <a:ext cx="5240655" cy="4126230"/>
                    </a:xfrm>
                    <a:prstGeom prst="rect">
                      <a:avLst/>
                    </a:prstGeom>
                  </pic:spPr>
                </pic:pic>
              </a:graphicData>
            </a:graphic>
          </wp:inline>
        </w:drawing>
      </w:r>
    </w:p>
    <w:p w14:paraId="7E3A8DB3" w14:textId="580D499B" w:rsidR="00CE027F" w:rsidRPr="00F962B6" w:rsidRDefault="001D283C">
      <w:pPr>
        <w:adjustRightInd w:val="0"/>
        <w:snapToGrid w:val="0"/>
        <w:spacing w:after="0" w:line="360" w:lineRule="auto"/>
        <w:jc w:val="both"/>
        <w:rPr>
          <w:rFonts w:ascii="Times New Roman" w:hAnsi="Times New Roman" w:cs="Times New Roman"/>
          <w:sz w:val="24"/>
        </w:rPr>
      </w:pPr>
      <w:r>
        <w:rPr>
          <w:rFonts w:ascii="Times New Roman" w:hAnsi="Times New Roman" w:cs="Times New Roman"/>
          <w:b/>
          <w:bCs/>
          <w:sz w:val="24"/>
        </w:rPr>
        <w:t>Supplementary Fig.</w:t>
      </w:r>
      <w:r w:rsidR="008126EC" w:rsidRPr="00F962B6">
        <w:rPr>
          <w:rFonts w:ascii="Times New Roman" w:hAnsi="Times New Roman" w:cs="Times New Roman"/>
          <w:b/>
          <w:bCs/>
          <w:sz w:val="24"/>
        </w:rPr>
        <w:t xml:space="preserve"> 2. 5</w:t>
      </w:r>
      <w:r w:rsidR="008126EC" w:rsidRPr="00F962B6">
        <w:rPr>
          <w:rFonts w:ascii="Courier New" w:hAnsi="Courier New" w:cs="Courier New"/>
          <w:b/>
          <w:bCs/>
          <w:sz w:val="24"/>
        </w:rPr>
        <w:t>’</w:t>
      </w:r>
      <w:r w:rsidR="008126EC" w:rsidRPr="00F962B6">
        <w:rPr>
          <w:rFonts w:ascii="Times New Roman" w:hAnsi="Times New Roman" w:cs="Times New Roman"/>
          <w:b/>
          <w:bCs/>
          <w:sz w:val="24"/>
        </w:rPr>
        <w:t>-tsRNA</w:t>
      </w:r>
      <w:r w:rsidR="008126EC" w:rsidRPr="00F962B6">
        <w:rPr>
          <w:rFonts w:ascii="Times New Roman" w:hAnsi="Times New Roman" w:cs="Times New Roman"/>
          <w:b/>
          <w:bCs/>
          <w:sz w:val="24"/>
          <w:vertAlign w:val="superscript"/>
        </w:rPr>
        <w:t>Glu</w:t>
      </w:r>
      <w:r w:rsidR="008126EC" w:rsidRPr="00F962B6">
        <w:rPr>
          <w:rFonts w:ascii="Times New Roman" w:hAnsi="Times New Roman" w:cs="Times New Roman"/>
          <w:b/>
          <w:bCs/>
          <w:sz w:val="24"/>
        </w:rPr>
        <w:t xml:space="preserve"> ASO increased the proliferative ability of H1299 cells</w:t>
      </w:r>
      <w:r w:rsidR="008126EC" w:rsidRPr="00F962B6">
        <w:rPr>
          <w:rFonts w:ascii="Times New Roman" w:hAnsi="Times New Roman" w:cs="Times New Roman" w:hint="eastAsia"/>
          <w:b/>
          <w:bCs/>
          <w:sz w:val="24"/>
        </w:rPr>
        <w:t>.</w:t>
      </w:r>
      <w:r w:rsidR="008126EC" w:rsidRPr="00F962B6">
        <w:rPr>
          <w:rFonts w:ascii="Times New Roman" w:hAnsi="Times New Roman" w:cs="Times New Roman"/>
          <w:sz w:val="24"/>
        </w:rPr>
        <w:t xml:space="preserve"> (A) The levels of 5</w:t>
      </w:r>
      <w:r w:rsidR="008126EC" w:rsidRPr="00F962B6">
        <w:rPr>
          <w:rFonts w:ascii="Courier New" w:hAnsi="Courier New" w:cs="Courier New"/>
          <w:sz w:val="24"/>
        </w:rPr>
        <w:t>’</w:t>
      </w:r>
      <w:r w:rsidR="008126EC" w:rsidRPr="00F962B6">
        <w:rPr>
          <w:rFonts w:ascii="Times New Roman" w:hAnsi="Times New Roman" w:cs="Times New Roman"/>
          <w:sz w:val="24"/>
        </w:rPr>
        <w:t>-tsRNA</w:t>
      </w:r>
      <w:r w:rsidR="008126EC" w:rsidRPr="00F962B6">
        <w:rPr>
          <w:rFonts w:ascii="Times New Roman" w:hAnsi="Times New Roman" w:cs="Times New Roman"/>
          <w:sz w:val="24"/>
          <w:vertAlign w:val="superscript"/>
        </w:rPr>
        <w:t>Glu</w:t>
      </w:r>
      <w:r w:rsidR="008126EC" w:rsidRPr="00F962B6">
        <w:rPr>
          <w:rFonts w:ascii="Times New Roman" w:hAnsi="Times New Roman" w:cs="Times New Roman"/>
          <w:sz w:val="24"/>
        </w:rPr>
        <w:t xml:space="preserve"> in H1299 cells transiently transfected with 5</w:t>
      </w:r>
      <w:r w:rsidR="008126EC" w:rsidRPr="00F962B6">
        <w:rPr>
          <w:rFonts w:ascii="Courier New" w:hAnsi="Courier New" w:cs="Courier New"/>
          <w:sz w:val="24"/>
        </w:rPr>
        <w:t>’</w:t>
      </w:r>
      <w:r w:rsidR="008126EC" w:rsidRPr="00F962B6">
        <w:rPr>
          <w:rFonts w:ascii="Times New Roman" w:hAnsi="Times New Roman" w:cs="Times New Roman"/>
          <w:sz w:val="24"/>
        </w:rPr>
        <w:t>-tsRNA</w:t>
      </w:r>
      <w:r w:rsidR="008126EC" w:rsidRPr="00F962B6">
        <w:rPr>
          <w:rFonts w:ascii="Times New Roman" w:hAnsi="Times New Roman" w:cs="Times New Roman"/>
          <w:sz w:val="24"/>
          <w:vertAlign w:val="superscript"/>
        </w:rPr>
        <w:t>Glu</w:t>
      </w:r>
      <w:r w:rsidR="008126EC" w:rsidRPr="00F962B6">
        <w:rPr>
          <w:rFonts w:ascii="Times New Roman" w:hAnsi="Times New Roman" w:cs="Times New Roman"/>
          <w:sz w:val="24"/>
        </w:rPr>
        <w:t xml:space="preserve"> ASO and NC ASO were measured using quantitative RT-PCR. (B) Proliferation curves of H1299 cells transiently transfected with the 5’-tsRNAGlu ASO or NC ASO were monitored every 24h, over 6 days. </w:t>
      </w:r>
      <w:bookmarkStart w:id="0" w:name="OLE_LINK10"/>
      <w:r w:rsidR="00152E26" w:rsidRPr="00F962B6">
        <w:rPr>
          <w:rFonts w:ascii="Times New Roman" w:hAnsi="Times New Roman" w:cs="Times New Roman" w:hint="eastAsia"/>
          <w:sz w:val="24"/>
        </w:rPr>
        <w:t xml:space="preserve">Three independent </w:t>
      </w:r>
      <w:r w:rsidR="00152E26" w:rsidRPr="00F962B6">
        <w:rPr>
          <w:rFonts w:ascii="Times New Roman" w:hAnsi="Times New Roman" w:cs="Times New Roman"/>
          <w:sz w:val="24"/>
        </w:rPr>
        <w:t>experiments</w:t>
      </w:r>
      <w:r w:rsidR="00152E26" w:rsidRPr="00F962B6">
        <w:rPr>
          <w:rFonts w:ascii="Times New Roman" w:hAnsi="Times New Roman" w:cs="Times New Roman" w:hint="eastAsia"/>
          <w:sz w:val="24"/>
        </w:rPr>
        <w:t xml:space="preserve"> were performed in triplicate.</w:t>
      </w:r>
      <w:r w:rsidR="00152E26" w:rsidRPr="00F962B6">
        <w:rPr>
          <w:rFonts w:ascii="Times New Roman" w:hAnsi="Times New Roman" w:cs="Times New Roman"/>
          <w:sz w:val="24"/>
        </w:rPr>
        <w:t xml:space="preserve"> </w:t>
      </w:r>
      <w:bookmarkEnd w:id="0"/>
      <w:r w:rsidR="00152E26" w:rsidRPr="00F962B6">
        <w:rPr>
          <w:rFonts w:ascii="Times New Roman" w:hAnsi="Times New Roman" w:cs="Times New Roman" w:hint="eastAsia"/>
          <w:sz w:val="24"/>
        </w:rPr>
        <w:t>Da</w:t>
      </w:r>
      <w:r w:rsidR="00152E26" w:rsidRPr="00F962B6">
        <w:rPr>
          <w:rFonts w:ascii="Times New Roman" w:hAnsi="Times New Roman" w:cs="Times New Roman"/>
          <w:sz w:val="24"/>
        </w:rPr>
        <w:t xml:space="preserve">ta are shown as the mean ± SD (two-sided independent Student’s t-test, *** </w:t>
      </w:r>
      <w:r w:rsidR="00152E26" w:rsidRPr="00F962B6">
        <w:rPr>
          <w:rFonts w:ascii="Times New Roman" w:hAnsi="Times New Roman" w:cs="Times New Roman"/>
          <w:i/>
          <w:iCs/>
          <w:sz w:val="24"/>
        </w:rPr>
        <w:t>P</w:t>
      </w:r>
      <w:r w:rsidR="00152E26" w:rsidRPr="00F962B6">
        <w:rPr>
          <w:rFonts w:ascii="Times New Roman" w:hAnsi="Times New Roman" w:cs="Times New Roman"/>
          <w:sz w:val="24"/>
        </w:rPr>
        <w:t xml:space="preserve"> &lt; 0.001).</w:t>
      </w:r>
      <w:r w:rsidR="00B203B9" w:rsidRPr="00F962B6">
        <w:rPr>
          <w:rFonts w:ascii="Times New Roman" w:hAnsi="Times New Roman" w:cs="Times New Roman" w:hint="eastAsia"/>
          <w:sz w:val="24"/>
        </w:rPr>
        <w:t xml:space="preserve"> </w:t>
      </w:r>
      <w:r w:rsidR="008126EC" w:rsidRPr="00F962B6">
        <w:rPr>
          <w:rFonts w:ascii="Times New Roman" w:hAnsi="Times New Roman" w:cs="Times New Roman"/>
          <w:sz w:val="24"/>
        </w:rPr>
        <w:t>(C) Representative images of the colony formation of H1299 cells transiently transfected with 5</w:t>
      </w:r>
      <w:r w:rsidR="008126EC" w:rsidRPr="00F962B6">
        <w:rPr>
          <w:rFonts w:ascii="Courier New" w:hAnsi="Courier New" w:cs="Courier New"/>
          <w:sz w:val="24"/>
        </w:rPr>
        <w:t>’</w:t>
      </w:r>
      <w:r w:rsidR="008126EC" w:rsidRPr="00F962B6">
        <w:rPr>
          <w:rFonts w:ascii="Times New Roman" w:hAnsi="Times New Roman" w:cs="Times New Roman"/>
          <w:sz w:val="24"/>
        </w:rPr>
        <w:t>-tsRNA</w:t>
      </w:r>
      <w:r w:rsidR="008126EC" w:rsidRPr="00F962B6">
        <w:rPr>
          <w:rFonts w:ascii="Times New Roman" w:hAnsi="Times New Roman" w:cs="Times New Roman"/>
          <w:sz w:val="24"/>
          <w:vertAlign w:val="superscript"/>
        </w:rPr>
        <w:t>Glu</w:t>
      </w:r>
      <w:r w:rsidR="008126EC" w:rsidRPr="00F962B6">
        <w:rPr>
          <w:rFonts w:ascii="Times New Roman" w:hAnsi="Times New Roman" w:cs="Times New Roman"/>
          <w:sz w:val="24"/>
        </w:rPr>
        <w:t xml:space="preserve"> ASO or NC ASO were photographed (left). Their corresponding colony numbers were enumerated (right). </w:t>
      </w:r>
      <w:r w:rsidR="00B203B9" w:rsidRPr="00F962B6">
        <w:rPr>
          <w:rFonts w:ascii="Times New Roman" w:hAnsi="Times New Roman" w:cs="Times New Roman" w:hint="eastAsia"/>
          <w:sz w:val="24"/>
        </w:rPr>
        <w:t xml:space="preserve">Three independent </w:t>
      </w:r>
      <w:r w:rsidR="00B203B9" w:rsidRPr="00F962B6">
        <w:rPr>
          <w:rFonts w:ascii="Times New Roman" w:hAnsi="Times New Roman" w:cs="Times New Roman"/>
          <w:sz w:val="24"/>
        </w:rPr>
        <w:t>experiments</w:t>
      </w:r>
      <w:r w:rsidR="00B203B9" w:rsidRPr="00F962B6">
        <w:rPr>
          <w:rFonts w:ascii="Times New Roman" w:hAnsi="Times New Roman" w:cs="Times New Roman" w:hint="eastAsia"/>
          <w:sz w:val="24"/>
        </w:rPr>
        <w:t xml:space="preserve"> were performed in triplicate.</w:t>
      </w:r>
      <w:r w:rsidR="00B203B9" w:rsidRPr="00F962B6">
        <w:rPr>
          <w:rFonts w:ascii="Times New Roman" w:hAnsi="Times New Roman" w:cs="Times New Roman"/>
          <w:sz w:val="24"/>
        </w:rPr>
        <w:t xml:space="preserve"> </w:t>
      </w:r>
      <w:r w:rsidR="008126EC" w:rsidRPr="00F962B6">
        <w:rPr>
          <w:rFonts w:ascii="Times New Roman" w:hAnsi="Times New Roman" w:cs="Times New Roman" w:hint="eastAsia"/>
          <w:sz w:val="24"/>
        </w:rPr>
        <w:t>D</w:t>
      </w:r>
      <w:r w:rsidR="008126EC" w:rsidRPr="00F962B6">
        <w:rPr>
          <w:rFonts w:ascii="Times New Roman" w:hAnsi="Times New Roman" w:cs="Times New Roman"/>
          <w:sz w:val="24"/>
        </w:rPr>
        <w:t xml:space="preserve">ata </w:t>
      </w:r>
      <w:r w:rsidR="008126EC" w:rsidRPr="00F962B6">
        <w:rPr>
          <w:rFonts w:ascii="Times New Roman" w:hAnsi="Times New Roman" w:cs="Times New Roman" w:hint="eastAsia"/>
          <w:sz w:val="24"/>
        </w:rPr>
        <w:t>are</w:t>
      </w:r>
      <w:r w:rsidR="008126EC" w:rsidRPr="00F962B6">
        <w:rPr>
          <w:rFonts w:ascii="Times New Roman" w:hAnsi="Times New Roman" w:cs="Times New Roman"/>
          <w:sz w:val="24"/>
        </w:rPr>
        <w:t xml:space="preserve"> shown as the mean ± SD (two-sided independent Student’s </w:t>
      </w:r>
      <w:r w:rsidR="008126EC" w:rsidRPr="00F962B6">
        <w:rPr>
          <w:rFonts w:ascii="Times New Roman" w:hAnsi="Times New Roman" w:cs="Times New Roman"/>
          <w:i/>
          <w:iCs/>
          <w:sz w:val="24"/>
        </w:rPr>
        <w:t>t</w:t>
      </w:r>
      <w:r w:rsidR="008126EC" w:rsidRPr="00F962B6">
        <w:rPr>
          <w:rFonts w:ascii="Times New Roman" w:hAnsi="Times New Roman" w:cs="Times New Roman"/>
          <w:sz w:val="24"/>
        </w:rPr>
        <w:t xml:space="preserve">-test, ** </w:t>
      </w:r>
      <w:r w:rsidR="008126EC" w:rsidRPr="00F962B6">
        <w:rPr>
          <w:rFonts w:ascii="Times New Roman" w:hAnsi="Times New Roman" w:cs="Times New Roman"/>
          <w:i/>
          <w:iCs/>
          <w:sz w:val="24"/>
        </w:rPr>
        <w:t>P</w:t>
      </w:r>
      <w:r w:rsidR="008126EC" w:rsidRPr="00F962B6">
        <w:rPr>
          <w:rFonts w:ascii="Times New Roman" w:hAnsi="Times New Roman" w:cs="Times New Roman" w:hint="eastAsia"/>
          <w:i/>
          <w:iCs/>
          <w:sz w:val="24"/>
        </w:rPr>
        <w:t xml:space="preserve"> </w:t>
      </w:r>
      <w:r w:rsidR="008126EC" w:rsidRPr="00F962B6">
        <w:rPr>
          <w:rFonts w:ascii="Times New Roman" w:hAnsi="Times New Roman" w:cs="Times New Roman"/>
          <w:sz w:val="24"/>
        </w:rPr>
        <w:t>&lt;</w:t>
      </w:r>
      <w:r w:rsidR="008126EC" w:rsidRPr="00F962B6">
        <w:rPr>
          <w:rFonts w:ascii="Times New Roman" w:hAnsi="Times New Roman" w:cs="Times New Roman" w:hint="eastAsia"/>
          <w:sz w:val="24"/>
        </w:rPr>
        <w:t xml:space="preserve"> </w:t>
      </w:r>
      <w:r w:rsidR="008126EC" w:rsidRPr="00F962B6">
        <w:rPr>
          <w:rFonts w:ascii="Times New Roman" w:hAnsi="Times New Roman" w:cs="Times New Roman"/>
          <w:sz w:val="24"/>
        </w:rPr>
        <w:t>0.01).</w:t>
      </w:r>
      <w:r w:rsidR="000A470E" w:rsidRPr="00F962B6">
        <w:rPr>
          <w:rFonts w:ascii="Times New Roman" w:hAnsi="Times New Roman" w:cs="Times New Roman" w:hint="eastAsia"/>
          <w:sz w:val="24"/>
        </w:rPr>
        <w:t xml:space="preserve"> </w:t>
      </w:r>
      <w:bookmarkStart w:id="1" w:name="OLE_LINK1"/>
      <w:r w:rsidR="000A470E" w:rsidRPr="00F962B6">
        <w:rPr>
          <w:rFonts w:ascii="Times New Roman" w:hAnsi="Times New Roman" w:cs="Times New Roman" w:hint="eastAsia"/>
          <w:sz w:val="24"/>
        </w:rPr>
        <w:t xml:space="preserve">Note: </w:t>
      </w:r>
      <w:proofErr w:type="spellStart"/>
      <w:r w:rsidR="000A470E" w:rsidRPr="00F962B6">
        <w:rPr>
          <w:rFonts w:ascii="Times New Roman" w:hAnsi="Times New Roman" w:cs="Times New Roman" w:hint="eastAsia"/>
          <w:sz w:val="24"/>
        </w:rPr>
        <w:t>tsRNA</w:t>
      </w:r>
      <w:proofErr w:type="spellEnd"/>
      <w:r w:rsidR="000A470E" w:rsidRPr="00F962B6">
        <w:rPr>
          <w:rFonts w:ascii="Times New Roman" w:hAnsi="Times New Roman" w:cs="Times New Roman" w:hint="eastAsia"/>
          <w:sz w:val="24"/>
        </w:rPr>
        <w:t>-G</w:t>
      </w:r>
      <w:r w:rsidR="000A470E" w:rsidRPr="00F962B6">
        <w:rPr>
          <w:rFonts w:ascii="Times New Roman" w:hAnsi="Times New Roman" w:cs="Times New Roman"/>
          <w:sz w:val="24"/>
        </w:rPr>
        <w:t>l</w:t>
      </w:r>
      <w:r w:rsidR="000A470E" w:rsidRPr="00F962B6">
        <w:rPr>
          <w:rFonts w:ascii="Times New Roman" w:hAnsi="Times New Roman" w:cs="Times New Roman" w:hint="eastAsia"/>
          <w:sz w:val="24"/>
        </w:rPr>
        <w:t xml:space="preserve">u is the abbreviation of </w:t>
      </w:r>
      <w:r w:rsidR="000A470E" w:rsidRPr="00F962B6">
        <w:rPr>
          <w:rFonts w:ascii="Times New Roman" w:hAnsi="Times New Roman" w:cs="Times New Roman"/>
          <w:sz w:val="24"/>
        </w:rPr>
        <w:t>5</w:t>
      </w:r>
      <w:r w:rsidR="000A470E" w:rsidRPr="00F962B6">
        <w:rPr>
          <w:rFonts w:ascii="Courier New" w:hAnsi="Courier New" w:cs="Courier New"/>
          <w:sz w:val="24"/>
        </w:rPr>
        <w:t>’</w:t>
      </w:r>
      <w:r w:rsidR="000A470E" w:rsidRPr="00F962B6">
        <w:rPr>
          <w:rFonts w:ascii="Times New Roman" w:hAnsi="Times New Roman" w:cs="Times New Roman"/>
          <w:sz w:val="24"/>
        </w:rPr>
        <w:t>-tsRNA</w:t>
      </w:r>
      <w:r w:rsidR="000A470E" w:rsidRPr="00F962B6">
        <w:rPr>
          <w:rFonts w:ascii="Times New Roman" w:hAnsi="Times New Roman" w:cs="Times New Roman"/>
          <w:sz w:val="24"/>
          <w:vertAlign w:val="superscript"/>
        </w:rPr>
        <w:t>Glu</w:t>
      </w:r>
      <w:r w:rsidR="000A470E" w:rsidRPr="00F962B6">
        <w:rPr>
          <w:rFonts w:ascii="Times New Roman" w:hAnsi="Times New Roman" w:cs="Times New Roman" w:hint="eastAsia"/>
          <w:sz w:val="24"/>
        </w:rPr>
        <w:t>.</w:t>
      </w:r>
    </w:p>
    <w:bookmarkEnd w:id="1"/>
    <w:p w14:paraId="275B0C9B" w14:textId="34A5082E" w:rsidR="00CE027F" w:rsidRPr="00F962B6" w:rsidRDefault="00CE027F">
      <w:pPr>
        <w:rPr>
          <w:rFonts w:eastAsia="宋体" w:hint="eastAsia"/>
        </w:rPr>
      </w:pPr>
    </w:p>
    <w:p w14:paraId="6AFF6475" w14:textId="576E8A46" w:rsidR="00CE027F" w:rsidRPr="00F962B6" w:rsidRDefault="008126EC">
      <w:pPr>
        <w:jc w:val="center"/>
        <w:rPr>
          <w:rFonts w:eastAsia="宋体" w:hint="eastAsia"/>
        </w:rPr>
      </w:pPr>
      <w:r w:rsidRPr="00F962B6">
        <w:rPr>
          <w:rFonts w:eastAsia="宋体" w:hint="eastAsia"/>
          <w:noProof/>
        </w:rPr>
        <w:lastRenderedPageBreak/>
        <w:drawing>
          <wp:inline distT="0" distB="0" distL="114300" distR="114300" wp14:anchorId="6DB540F7" wp14:editId="46BB7A9E">
            <wp:extent cx="5255260" cy="6620510"/>
            <wp:effectExtent l="0" t="0" r="2540" b="8890"/>
            <wp:docPr id="3" name="图片 3" descr="S 3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S 3_01"/>
                    <pic:cNvPicPr>
                      <a:picLocks noChangeAspect="1"/>
                    </pic:cNvPicPr>
                  </pic:nvPicPr>
                  <pic:blipFill>
                    <a:blip r:embed="rId8"/>
                    <a:stretch>
                      <a:fillRect/>
                    </a:stretch>
                  </pic:blipFill>
                  <pic:spPr>
                    <a:xfrm>
                      <a:off x="0" y="0"/>
                      <a:ext cx="5255260" cy="6620510"/>
                    </a:xfrm>
                    <a:prstGeom prst="rect">
                      <a:avLst/>
                    </a:prstGeom>
                  </pic:spPr>
                </pic:pic>
              </a:graphicData>
            </a:graphic>
          </wp:inline>
        </w:drawing>
      </w:r>
    </w:p>
    <w:p w14:paraId="62BDC7A6" w14:textId="3998E291" w:rsidR="00CE027F" w:rsidRPr="00F962B6" w:rsidRDefault="001D283C">
      <w:pPr>
        <w:spacing w:line="360" w:lineRule="auto"/>
        <w:jc w:val="both"/>
        <w:rPr>
          <w:rFonts w:ascii="Times New Roman" w:eastAsia="楷体" w:hAnsi="Times New Roman" w:cs="Times New Roman"/>
          <w:b/>
          <w:bCs/>
          <w:sz w:val="24"/>
        </w:rPr>
      </w:pPr>
      <w:r>
        <w:rPr>
          <w:rFonts w:ascii="Times New Roman" w:eastAsia="楷体" w:hAnsi="Times New Roman" w:cs="Times New Roman"/>
          <w:b/>
          <w:bCs/>
          <w:sz w:val="24"/>
        </w:rPr>
        <w:t>Supplementary Fig.</w:t>
      </w:r>
      <w:r w:rsidR="008126EC" w:rsidRPr="00F962B6">
        <w:rPr>
          <w:rFonts w:ascii="Times New Roman" w:eastAsia="楷体" w:hAnsi="Times New Roman" w:cs="Times New Roman"/>
          <w:b/>
          <w:bCs/>
          <w:sz w:val="24"/>
        </w:rPr>
        <w:t xml:space="preserve"> 3.</w:t>
      </w:r>
      <w:r w:rsidR="008126EC" w:rsidRPr="00F962B6">
        <w:rPr>
          <w:rFonts w:ascii="Times New Roman" w:hAnsi="Times New Roman" w:cs="Times New Roman"/>
          <w:sz w:val="24"/>
        </w:rPr>
        <w:t xml:space="preserve"> </w:t>
      </w:r>
      <w:r w:rsidR="008126EC" w:rsidRPr="00F962B6">
        <w:rPr>
          <w:rFonts w:ascii="Times New Roman" w:eastAsia="楷体" w:hAnsi="Times New Roman" w:cs="Times New Roman"/>
          <w:b/>
          <w:bCs/>
          <w:sz w:val="24"/>
        </w:rPr>
        <w:t>GSEA of ALKBH4 and 5</w:t>
      </w:r>
      <w:r w:rsidR="008126EC" w:rsidRPr="00F962B6">
        <w:rPr>
          <w:rFonts w:ascii="Courier New" w:eastAsia="楷体" w:hAnsi="Courier New" w:cs="Courier New"/>
          <w:b/>
          <w:bCs/>
          <w:sz w:val="24"/>
        </w:rPr>
        <w:t>’</w:t>
      </w:r>
      <w:r w:rsidR="008126EC" w:rsidRPr="00F962B6">
        <w:rPr>
          <w:rFonts w:ascii="Times New Roman" w:eastAsia="楷体" w:hAnsi="Times New Roman" w:cs="Times New Roman"/>
          <w:b/>
          <w:bCs/>
          <w:sz w:val="24"/>
        </w:rPr>
        <w:t>-tsRNA</w:t>
      </w:r>
      <w:r w:rsidR="008126EC" w:rsidRPr="00F962B6">
        <w:rPr>
          <w:rFonts w:ascii="Times New Roman" w:eastAsia="楷体" w:hAnsi="Times New Roman" w:cs="Times New Roman"/>
          <w:b/>
          <w:bCs/>
          <w:sz w:val="24"/>
          <w:vertAlign w:val="superscript"/>
        </w:rPr>
        <w:t>Glu</w:t>
      </w:r>
      <w:r w:rsidR="008126EC" w:rsidRPr="00F962B6">
        <w:rPr>
          <w:rFonts w:ascii="Times New Roman" w:eastAsia="楷体" w:hAnsi="Times New Roman" w:cs="Times New Roman"/>
          <w:b/>
          <w:bCs/>
          <w:sz w:val="24"/>
        </w:rPr>
        <w:t xml:space="preserve"> relevant expression profiles. </w:t>
      </w:r>
      <w:r w:rsidR="008126EC" w:rsidRPr="00F962B6">
        <w:rPr>
          <w:rFonts w:ascii="Times New Roman" w:hAnsi="Times New Roman" w:cs="Times New Roman"/>
          <w:sz w:val="24"/>
        </w:rPr>
        <w:t xml:space="preserve">Biological processes enriched in ALKBH4 and </w:t>
      </w:r>
      <w:r w:rsidR="008126EC" w:rsidRPr="00F962B6">
        <w:rPr>
          <w:rFonts w:ascii="Times New Roman" w:eastAsia="宋体" w:hAnsi="Times New Roman" w:cs="Times New Roman"/>
          <w:sz w:val="24"/>
        </w:rPr>
        <w:t>5</w:t>
      </w:r>
      <w:r w:rsidR="008126EC" w:rsidRPr="00F962B6">
        <w:rPr>
          <w:rFonts w:ascii="Courier New" w:eastAsia="宋体" w:hAnsi="Courier New" w:cs="Courier New"/>
          <w:sz w:val="24"/>
        </w:rPr>
        <w:t>’</w:t>
      </w:r>
      <w:r w:rsidR="008126EC" w:rsidRPr="00F962B6">
        <w:rPr>
          <w:rFonts w:ascii="Times New Roman" w:eastAsia="宋体" w:hAnsi="Times New Roman" w:cs="Times New Roman"/>
          <w:sz w:val="24"/>
        </w:rPr>
        <w:t>-tsRNA</w:t>
      </w:r>
      <w:r w:rsidR="008126EC" w:rsidRPr="00F962B6">
        <w:rPr>
          <w:rFonts w:ascii="Times New Roman" w:eastAsia="宋体" w:hAnsi="Times New Roman" w:cs="Times New Roman"/>
          <w:sz w:val="24"/>
          <w:vertAlign w:val="superscript"/>
        </w:rPr>
        <w:t>Glu</w:t>
      </w:r>
      <w:r w:rsidR="008126EC" w:rsidRPr="00F962B6">
        <w:rPr>
          <w:rFonts w:ascii="Times New Roman" w:eastAsia="宋体" w:hAnsi="Times New Roman" w:cs="Times New Roman"/>
          <w:sz w:val="24"/>
        </w:rPr>
        <w:t xml:space="preserve"> relevant expression profiles are partially displayed in (A) and (B), respectively. The normalized enrichment score (NES) and the nominal </w:t>
      </w:r>
      <w:r w:rsidR="008126EC" w:rsidRPr="00F962B6">
        <w:rPr>
          <w:rFonts w:ascii="Times New Roman" w:eastAsia="宋体" w:hAnsi="Times New Roman" w:cs="Times New Roman"/>
          <w:i/>
          <w:iCs/>
          <w:sz w:val="24"/>
        </w:rPr>
        <w:t>P</w:t>
      </w:r>
      <w:r w:rsidR="008126EC" w:rsidRPr="00F962B6">
        <w:rPr>
          <w:rFonts w:ascii="Times New Roman" w:eastAsia="宋体" w:hAnsi="Times New Roman" w:cs="Times New Roman"/>
          <w:sz w:val="24"/>
        </w:rPr>
        <w:t>-value were calculated for each gene set.</w:t>
      </w:r>
    </w:p>
    <w:p w14:paraId="25A121EB" w14:textId="77777777" w:rsidR="00CE027F" w:rsidRPr="00F962B6" w:rsidRDefault="00CE027F">
      <w:pPr>
        <w:pStyle w:val="EndNoteBibliography"/>
        <w:ind w:firstLine="420"/>
        <w:rPr>
          <w:rFonts w:eastAsia="宋体" w:hint="eastAsia"/>
          <w:szCs w:val="21"/>
        </w:rPr>
      </w:pPr>
    </w:p>
    <w:p w14:paraId="319EFC74" w14:textId="05067ABA" w:rsidR="00CE027F" w:rsidRPr="00F962B6" w:rsidRDefault="008126EC">
      <w:pPr>
        <w:jc w:val="center"/>
        <w:rPr>
          <w:rFonts w:eastAsia="宋体" w:hint="eastAsia"/>
        </w:rPr>
      </w:pPr>
      <w:r w:rsidRPr="00F962B6">
        <w:rPr>
          <w:rFonts w:eastAsia="宋体"/>
          <w:noProof/>
          <w14:ligatures w14:val="none"/>
        </w:rPr>
        <w:lastRenderedPageBreak/>
        <w:drawing>
          <wp:inline distT="0" distB="0" distL="0" distR="0" wp14:anchorId="649EF60E" wp14:editId="5C541A41">
            <wp:extent cx="5274310" cy="351409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1.png"/>
                    <pic:cNvPicPr/>
                  </pic:nvPicPr>
                  <pic:blipFill>
                    <a:blip r:embed="rId9">
                      <a:extLst>
                        <a:ext uri="{28A0092B-C50C-407E-A947-70E740481C1C}">
                          <a14:useLocalDpi xmlns:a14="http://schemas.microsoft.com/office/drawing/2010/main" val="0"/>
                        </a:ext>
                      </a:extLst>
                    </a:blip>
                    <a:stretch>
                      <a:fillRect/>
                    </a:stretch>
                  </pic:blipFill>
                  <pic:spPr>
                    <a:xfrm>
                      <a:off x="0" y="0"/>
                      <a:ext cx="5274310" cy="3514090"/>
                    </a:xfrm>
                    <a:prstGeom prst="rect">
                      <a:avLst/>
                    </a:prstGeom>
                  </pic:spPr>
                </pic:pic>
              </a:graphicData>
            </a:graphic>
          </wp:inline>
        </w:drawing>
      </w:r>
    </w:p>
    <w:p w14:paraId="3B47BDF1" w14:textId="4AE87987" w:rsidR="00CE027F" w:rsidRPr="00F962B6" w:rsidRDefault="001D283C" w:rsidP="000A470E">
      <w:pPr>
        <w:adjustRightInd w:val="0"/>
        <w:snapToGrid w:val="0"/>
        <w:spacing w:after="0" w:line="360" w:lineRule="auto"/>
        <w:jc w:val="both"/>
        <w:rPr>
          <w:rFonts w:ascii="Times New Roman" w:hAnsi="Times New Roman" w:cs="Times New Roman"/>
          <w:sz w:val="24"/>
        </w:rPr>
      </w:pPr>
      <w:r>
        <w:rPr>
          <w:rFonts w:ascii="Times New Roman" w:eastAsia="楷体" w:hAnsi="Times New Roman" w:cs="Times New Roman"/>
          <w:b/>
          <w:bCs/>
          <w:sz w:val="24"/>
        </w:rPr>
        <w:t>Supplementary Fig.</w:t>
      </w:r>
      <w:r w:rsidR="008126EC" w:rsidRPr="00F962B6">
        <w:rPr>
          <w:rFonts w:ascii="Times New Roman" w:eastAsia="楷体" w:hAnsi="Times New Roman" w:cs="Times New Roman"/>
          <w:b/>
          <w:bCs/>
          <w:sz w:val="24"/>
        </w:rPr>
        <w:t xml:space="preserve"> 4.</w:t>
      </w:r>
      <w:r w:rsidR="008126EC" w:rsidRPr="00F962B6">
        <w:rPr>
          <w:rFonts w:ascii="Times New Roman" w:hAnsi="Times New Roman" w:cs="Times New Roman"/>
          <w:sz w:val="24"/>
        </w:rPr>
        <w:t xml:space="preserve"> </w:t>
      </w:r>
      <w:r w:rsidR="008126EC" w:rsidRPr="00F962B6">
        <w:rPr>
          <w:rFonts w:ascii="Times New Roman" w:eastAsia="楷体" w:hAnsi="Times New Roman" w:cs="Times New Roman"/>
          <w:b/>
          <w:bCs/>
          <w:sz w:val="24"/>
        </w:rPr>
        <w:t xml:space="preserve">The validation of differentially expressed genes. </w:t>
      </w:r>
      <w:r w:rsidR="008126EC" w:rsidRPr="00F962B6">
        <w:rPr>
          <w:rFonts w:ascii="Times New Roman" w:eastAsia="宋体" w:hAnsi="Times New Roman" w:cs="Times New Roman"/>
          <w:sz w:val="24"/>
        </w:rPr>
        <w:t>(A)</w:t>
      </w:r>
      <w:r w:rsidR="008126EC" w:rsidRPr="00F962B6">
        <w:rPr>
          <w:rFonts w:ascii="Times New Roman" w:hAnsi="Times New Roman" w:cs="Times New Roman"/>
          <w:sz w:val="24"/>
        </w:rPr>
        <w:t xml:space="preserve"> </w:t>
      </w:r>
      <w:r w:rsidR="008126EC" w:rsidRPr="00F962B6">
        <w:rPr>
          <w:rFonts w:ascii="Times New Roman" w:eastAsia="宋体" w:hAnsi="Times New Roman" w:cs="Times New Roman"/>
          <w:sz w:val="24"/>
        </w:rPr>
        <w:t>The</w:t>
      </w:r>
      <w:r w:rsidR="008126EC" w:rsidRPr="00F962B6">
        <w:rPr>
          <w:rFonts w:ascii="Times New Roman" w:hAnsi="Times New Roman" w:cs="Times New Roman"/>
          <w:sz w:val="24"/>
        </w:rPr>
        <w:t xml:space="preserve"> </w:t>
      </w:r>
      <w:r w:rsidR="008126EC" w:rsidRPr="00F962B6">
        <w:rPr>
          <w:rFonts w:ascii="Times New Roman" w:eastAsia="宋体" w:hAnsi="Times New Roman" w:cs="Times New Roman"/>
          <w:sz w:val="24"/>
        </w:rPr>
        <w:t>levels of XAF1, EIF2S3B, and REC8 in H1299 cells transiently transfected with the ALKBH4 plasmid were measured using quantitative RT-PCR. (B) The</w:t>
      </w:r>
      <w:r w:rsidR="008126EC" w:rsidRPr="00F962B6">
        <w:rPr>
          <w:rFonts w:ascii="Times New Roman" w:hAnsi="Times New Roman" w:cs="Times New Roman"/>
          <w:sz w:val="24"/>
        </w:rPr>
        <w:t xml:space="preserve"> </w:t>
      </w:r>
      <w:r w:rsidR="008126EC" w:rsidRPr="00F962B6">
        <w:rPr>
          <w:rFonts w:ascii="Times New Roman" w:eastAsia="宋体" w:hAnsi="Times New Roman" w:cs="Times New Roman"/>
          <w:sz w:val="24"/>
        </w:rPr>
        <w:t>levels of XAF1, EIF2S3B, and REC8 in H1299 cells transiently transfected with 5</w:t>
      </w:r>
      <w:r w:rsidR="008126EC" w:rsidRPr="00F962B6">
        <w:rPr>
          <w:rFonts w:ascii="Courier New" w:eastAsia="宋体" w:hAnsi="Courier New" w:cs="Courier New"/>
          <w:sz w:val="24"/>
        </w:rPr>
        <w:t>’</w:t>
      </w:r>
      <w:r w:rsidR="008126EC" w:rsidRPr="00F962B6">
        <w:rPr>
          <w:rFonts w:ascii="Times New Roman" w:eastAsia="宋体" w:hAnsi="Times New Roman" w:cs="Times New Roman"/>
          <w:sz w:val="24"/>
        </w:rPr>
        <w:t>-tsRNA</w:t>
      </w:r>
      <w:r w:rsidR="008126EC" w:rsidRPr="00F962B6">
        <w:rPr>
          <w:rFonts w:ascii="Times New Roman" w:eastAsia="宋体" w:hAnsi="Times New Roman" w:cs="Times New Roman"/>
          <w:sz w:val="24"/>
          <w:vertAlign w:val="superscript"/>
        </w:rPr>
        <w:t>Glu</w:t>
      </w:r>
      <w:r w:rsidR="008126EC" w:rsidRPr="00F962B6">
        <w:rPr>
          <w:rFonts w:ascii="Times New Roman" w:eastAsia="宋体" w:hAnsi="Times New Roman" w:cs="Times New Roman"/>
          <w:sz w:val="24"/>
        </w:rPr>
        <w:t xml:space="preserve"> mimics were measured using quantitative RT-PCR. GAPDH served as the loading control. Data are shown as the mean ± SD. (C) The XAF1 level in lung adenocarcinoma and lung squamous cell carcinoma and normal lung tissues (based on TCGA and </w:t>
      </w:r>
      <w:proofErr w:type="spellStart"/>
      <w:r w:rsidR="008126EC" w:rsidRPr="00F962B6">
        <w:rPr>
          <w:rFonts w:ascii="Times New Roman" w:eastAsia="宋体" w:hAnsi="Times New Roman" w:cs="Times New Roman"/>
          <w:sz w:val="24"/>
        </w:rPr>
        <w:t>GTEx</w:t>
      </w:r>
      <w:proofErr w:type="spellEnd"/>
      <w:r w:rsidR="008126EC" w:rsidRPr="00F962B6">
        <w:rPr>
          <w:rFonts w:ascii="Times New Roman" w:eastAsia="宋体" w:hAnsi="Times New Roman" w:cs="Times New Roman"/>
          <w:sz w:val="24"/>
        </w:rPr>
        <w:t xml:space="preserve"> data). (D) The REC8 level in </w:t>
      </w:r>
      <w:r w:rsidR="008126EC" w:rsidRPr="00F962B6">
        <w:rPr>
          <w:rFonts w:ascii="Times New Roman" w:eastAsia="宋体" w:hAnsi="Times New Roman" w:cs="Times New Roman" w:hint="eastAsia"/>
          <w:sz w:val="24"/>
        </w:rPr>
        <w:t>LUAD,</w:t>
      </w:r>
      <w:r w:rsidR="008126EC" w:rsidRPr="00F962B6">
        <w:rPr>
          <w:rFonts w:ascii="Times New Roman" w:eastAsia="宋体" w:hAnsi="Times New Roman" w:cs="Times New Roman"/>
          <w:sz w:val="24"/>
        </w:rPr>
        <w:t xml:space="preserve"> </w:t>
      </w:r>
      <w:r w:rsidR="008126EC" w:rsidRPr="00F962B6">
        <w:rPr>
          <w:rFonts w:ascii="Times New Roman" w:eastAsia="宋体" w:hAnsi="Times New Roman" w:cs="Times New Roman" w:hint="eastAsia"/>
          <w:sz w:val="24"/>
        </w:rPr>
        <w:t>LUSC,</w:t>
      </w:r>
      <w:r w:rsidR="008126EC" w:rsidRPr="00F962B6">
        <w:rPr>
          <w:rFonts w:ascii="Times New Roman" w:eastAsia="宋体" w:hAnsi="Times New Roman" w:cs="Times New Roman"/>
          <w:sz w:val="24"/>
        </w:rPr>
        <w:t xml:space="preserve"> and normal lung tissues (based on TCGA and </w:t>
      </w:r>
      <w:proofErr w:type="spellStart"/>
      <w:r w:rsidR="008126EC" w:rsidRPr="00F962B6">
        <w:rPr>
          <w:rFonts w:ascii="Times New Roman" w:eastAsia="宋体" w:hAnsi="Times New Roman" w:cs="Times New Roman"/>
          <w:sz w:val="24"/>
        </w:rPr>
        <w:t>GTEx</w:t>
      </w:r>
      <w:proofErr w:type="spellEnd"/>
      <w:r w:rsidR="008126EC" w:rsidRPr="00F962B6">
        <w:rPr>
          <w:rFonts w:ascii="Times New Roman" w:eastAsia="宋体" w:hAnsi="Times New Roman" w:cs="Times New Roman"/>
          <w:sz w:val="24"/>
        </w:rPr>
        <w:t xml:space="preserve"> data). </w:t>
      </w:r>
      <w:bookmarkStart w:id="2" w:name="_Hlk187674569"/>
      <w:r w:rsidR="008126EC" w:rsidRPr="00F962B6">
        <w:rPr>
          <w:rFonts w:ascii="Times New Roman" w:eastAsia="宋体" w:hAnsi="Times New Roman" w:cs="Times New Roman"/>
          <w:sz w:val="24"/>
        </w:rPr>
        <w:t>Two-sided independent Student</w:t>
      </w:r>
      <w:r w:rsidR="008126EC" w:rsidRPr="00F962B6">
        <w:rPr>
          <w:rFonts w:ascii="Times New Roman" w:hAnsi="Times New Roman" w:cs="Times New Roman"/>
          <w:sz w:val="24"/>
        </w:rPr>
        <w:t>’</w:t>
      </w:r>
      <w:r w:rsidR="008126EC" w:rsidRPr="00F962B6">
        <w:rPr>
          <w:rFonts w:ascii="Times New Roman" w:eastAsia="宋体" w:hAnsi="Times New Roman" w:cs="Times New Roman"/>
          <w:sz w:val="24"/>
        </w:rPr>
        <w:t xml:space="preserve">s </w:t>
      </w:r>
      <w:r w:rsidR="008126EC" w:rsidRPr="00F962B6">
        <w:rPr>
          <w:rFonts w:ascii="Times New Roman" w:eastAsia="宋体" w:hAnsi="Times New Roman" w:cs="Times New Roman"/>
          <w:i/>
          <w:iCs/>
          <w:sz w:val="24"/>
        </w:rPr>
        <w:t>t</w:t>
      </w:r>
      <w:r w:rsidR="008126EC" w:rsidRPr="00F962B6">
        <w:rPr>
          <w:rFonts w:ascii="Times New Roman" w:eastAsia="宋体" w:hAnsi="Times New Roman" w:cs="Times New Roman"/>
          <w:sz w:val="24"/>
        </w:rPr>
        <w:t xml:space="preserve">-test were conducted (* </w:t>
      </w:r>
      <w:r w:rsidR="008126EC" w:rsidRPr="00F962B6">
        <w:rPr>
          <w:rFonts w:ascii="Times New Roman" w:eastAsia="宋体" w:hAnsi="Times New Roman" w:cs="Times New Roman"/>
          <w:i/>
          <w:iCs/>
          <w:sz w:val="24"/>
        </w:rPr>
        <w:t>P</w:t>
      </w:r>
      <w:r w:rsidR="008126EC" w:rsidRPr="00F962B6">
        <w:rPr>
          <w:rFonts w:ascii="Times New Roman" w:eastAsia="宋体" w:hAnsi="Times New Roman" w:cs="Times New Roman" w:hint="eastAsia"/>
          <w:i/>
          <w:iCs/>
          <w:sz w:val="24"/>
        </w:rPr>
        <w:t xml:space="preserve"> </w:t>
      </w:r>
      <w:r w:rsidR="008126EC" w:rsidRPr="00F962B6">
        <w:rPr>
          <w:rFonts w:ascii="Times New Roman" w:eastAsia="宋体" w:hAnsi="Times New Roman" w:cs="Times New Roman"/>
          <w:sz w:val="24"/>
        </w:rPr>
        <w:t>&lt;</w:t>
      </w:r>
      <w:r w:rsidR="008126EC" w:rsidRPr="00F962B6">
        <w:rPr>
          <w:rFonts w:ascii="Times New Roman" w:eastAsia="宋体" w:hAnsi="Times New Roman" w:cs="Times New Roman" w:hint="eastAsia"/>
          <w:sz w:val="24"/>
        </w:rPr>
        <w:t xml:space="preserve"> </w:t>
      </w:r>
      <w:r w:rsidR="008126EC" w:rsidRPr="00F962B6">
        <w:rPr>
          <w:rFonts w:ascii="Times New Roman" w:eastAsia="宋体" w:hAnsi="Times New Roman" w:cs="Times New Roman"/>
          <w:sz w:val="24"/>
        </w:rPr>
        <w:t xml:space="preserve">0.05, ** </w:t>
      </w:r>
      <w:r w:rsidR="008126EC" w:rsidRPr="00F962B6">
        <w:rPr>
          <w:rFonts w:ascii="Times New Roman" w:eastAsia="宋体" w:hAnsi="Times New Roman" w:cs="Times New Roman"/>
          <w:i/>
          <w:iCs/>
          <w:sz w:val="24"/>
        </w:rPr>
        <w:t>P</w:t>
      </w:r>
      <w:r w:rsidR="008126EC" w:rsidRPr="00F962B6">
        <w:rPr>
          <w:rFonts w:ascii="Times New Roman" w:eastAsia="宋体" w:hAnsi="Times New Roman" w:cs="Times New Roman" w:hint="eastAsia"/>
          <w:i/>
          <w:iCs/>
          <w:sz w:val="24"/>
        </w:rPr>
        <w:t xml:space="preserve"> </w:t>
      </w:r>
      <w:r w:rsidR="008126EC" w:rsidRPr="00F962B6">
        <w:rPr>
          <w:rFonts w:ascii="Times New Roman" w:eastAsia="宋体" w:hAnsi="Times New Roman" w:cs="Times New Roman"/>
          <w:sz w:val="24"/>
        </w:rPr>
        <w:t>&lt;</w:t>
      </w:r>
      <w:r w:rsidR="008126EC" w:rsidRPr="00F962B6">
        <w:rPr>
          <w:rFonts w:ascii="Times New Roman" w:eastAsia="宋体" w:hAnsi="Times New Roman" w:cs="Times New Roman" w:hint="eastAsia"/>
          <w:sz w:val="24"/>
        </w:rPr>
        <w:t xml:space="preserve"> </w:t>
      </w:r>
      <w:r w:rsidR="008126EC" w:rsidRPr="00F962B6">
        <w:rPr>
          <w:rFonts w:ascii="Times New Roman" w:eastAsia="宋体" w:hAnsi="Times New Roman" w:cs="Times New Roman"/>
          <w:sz w:val="24"/>
        </w:rPr>
        <w:t>0.01 and ***</w:t>
      </w:r>
      <w:r w:rsidR="008126EC" w:rsidRPr="00F962B6">
        <w:rPr>
          <w:rFonts w:ascii="Times New Roman" w:eastAsia="宋体" w:hAnsi="Times New Roman" w:cs="Times New Roman" w:hint="eastAsia"/>
          <w:sz w:val="24"/>
        </w:rPr>
        <w:t xml:space="preserve"> </w:t>
      </w:r>
      <w:r w:rsidR="008126EC" w:rsidRPr="00F962B6">
        <w:rPr>
          <w:rFonts w:ascii="Times New Roman" w:eastAsia="宋体" w:hAnsi="Times New Roman" w:cs="Times New Roman"/>
          <w:i/>
          <w:iCs/>
          <w:sz w:val="24"/>
        </w:rPr>
        <w:t>P</w:t>
      </w:r>
      <w:r w:rsidR="008126EC" w:rsidRPr="00F962B6">
        <w:rPr>
          <w:rFonts w:ascii="Times New Roman" w:eastAsia="宋体" w:hAnsi="Times New Roman" w:cs="Times New Roman" w:hint="eastAsia"/>
          <w:i/>
          <w:iCs/>
          <w:sz w:val="24"/>
        </w:rPr>
        <w:t xml:space="preserve"> </w:t>
      </w:r>
      <w:r w:rsidR="008126EC" w:rsidRPr="00F962B6">
        <w:rPr>
          <w:rFonts w:ascii="Times New Roman" w:eastAsia="宋体" w:hAnsi="Times New Roman" w:cs="Times New Roman"/>
          <w:sz w:val="24"/>
        </w:rPr>
        <w:t>&lt;</w:t>
      </w:r>
      <w:r w:rsidR="008126EC" w:rsidRPr="00F962B6">
        <w:rPr>
          <w:rFonts w:ascii="Times New Roman" w:eastAsia="宋体" w:hAnsi="Times New Roman" w:cs="Times New Roman" w:hint="eastAsia"/>
          <w:sz w:val="24"/>
        </w:rPr>
        <w:t xml:space="preserve"> </w:t>
      </w:r>
      <w:r w:rsidR="008126EC" w:rsidRPr="00F962B6">
        <w:rPr>
          <w:rFonts w:ascii="Times New Roman" w:eastAsia="宋体" w:hAnsi="Times New Roman" w:cs="Times New Roman"/>
          <w:sz w:val="24"/>
        </w:rPr>
        <w:t>0.001).</w:t>
      </w:r>
      <w:bookmarkEnd w:id="2"/>
      <w:r w:rsidR="000A470E" w:rsidRPr="00F962B6">
        <w:rPr>
          <w:rFonts w:ascii="Times New Roman" w:eastAsia="宋体" w:hAnsi="Times New Roman" w:cs="Times New Roman" w:hint="eastAsia"/>
          <w:sz w:val="24"/>
        </w:rPr>
        <w:t xml:space="preserve"> </w:t>
      </w:r>
      <w:r w:rsidR="000A470E" w:rsidRPr="00F962B6">
        <w:rPr>
          <w:rFonts w:ascii="Times New Roman" w:hAnsi="Times New Roman" w:cs="Times New Roman" w:hint="eastAsia"/>
          <w:sz w:val="24"/>
        </w:rPr>
        <w:t xml:space="preserve">Note: </w:t>
      </w:r>
      <w:proofErr w:type="spellStart"/>
      <w:r w:rsidR="000A470E" w:rsidRPr="00F962B6">
        <w:rPr>
          <w:rFonts w:ascii="Times New Roman" w:hAnsi="Times New Roman" w:cs="Times New Roman" w:hint="eastAsia"/>
          <w:sz w:val="24"/>
        </w:rPr>
        <w:t>tsRNA</w:t>
      </w:r>
      <w:proofErr w:type="spellEnd"/>
      <w:r w:rsidR="000A470E" w:rsidRPr="00F962B6">
        <w:rPr>
          <w:rFonts w:ascii="Times New Roman" w:hAnsi="Times New Roman" w:cs="Times New Roman" w:hint="eastAsia"/>
          <w:sz w:val="24"/>
        </w:rPr>
        <w:t>-G</w:t>
      </w:r>
      <w:r w:rsidR="000A470E" w:rsidRPr="00F962B6">
        <w:rPr>
          <w:rFonts w:ascii="Times New Roman" w:hAnsi="Times New Roman" w:cs="Times New Roman"/>
          <w:sz w:val="24"/>
        </w:rPr>
        <w:t>l</w:t>
      </w:r>
      <w:r w:rsidR="000A470E" w:rsidRPr="00F962B6">
        <w:rPr>
          <w:rFonts w:ascii="Times New Roman" w:hAnsi="Times New Roman" w:cs="Times New Roman" w:hint="eastAsia"/>
          <w:sz w:val="24"/>
        </w:rPr>
        <w:t xml:space="preserve">u is the abbreviation of </w:t>
      </w:r>
      <w:r w:rsidR="000A470E" w:rsidRPr="00F962B6">
        <w:rPr>
          <w:rFonts w:ascii="Times New Roman" w:hAnsi="Times New Roman" w:cs="Times New Roman"/>
          <w:sz w:val="24"/>
        </w:rPr>
        <w:t>5</w:t>
      </w:r>
      <w:r w:rsidR="000A470E" w:rsidRPr="00F962B6">
        <w:rPr>
          <w:rFonts w:ascii="Courier New" w:hAnsi="Courier New" w:cs="Courier New"/>
          <w:sz w:val="24"/>
        </w:rPr>
        <w:t>’</w:t>
      </w:r>
      <w:r w:rsidR="000A470E" w:rsidRPr="00F962B6">
        <w:rPr>
          <w:rFonts w:ascii="Times New Roman" w:hAnsi="Times New Roman" w:cs="Times New Roman"/>
          <w:sz w:val="24"/>
        </w:rPr>
        <w:t>-tsRNA</w:t>
      </w:r>
      <w:r w:rsidR="000A470E" w:rsidRPr="00F962B6">
        <w:rPr>
          <w:rFonts w:ascii="Times New Roman" w:hAnsi="Times New Roman" w:cs="Times New Roman"/>
          <w:sz w:val="24"/>
          <w:vertAlign w:val="superscript"/>
        </w:rPr>
        <w:t>Glu</w:t>
      </w:r>
      <w:r w:rsidR="000A470E" w:rsidRPr="00F962B6">
        <w:rPr>
          <w:rFonts w:ascii="Times New Roman" w:hAnsi="Times New Roman" w:cs="Times New Roman" w:hint="eastAsia"/>
          <w:sz w:val="24"/>
        </w:rPr>
        <w:t>.</w:t>
      </w:r>
    </w:p>
    <w:p w14:paraId="4A4E8B2F" w14:textId="2CFCC225" w:rsidR="00CE027F" w:rsidRPr="00F962B6" w:rsidRDefault="00CE027F">
      <w:pPr>
        <w:spacing w:line="360" w:lineRule="auto"/>
        <w:jc w:val="both"/>
        <w:rPr>
          <w:rFonts w:ascii="Times New Roman" w:eastAsia="宋体" w:hAnsi="Times New Roman" w:cs="Times New Roman"/>
          <w:sz w:val="24"/>
        </w:rPr>
      </w:pPr>
    </w:p>
    <w:p w14:paraId="423E7299" w14:textId="40FE1064" w:rsidR="00CE027F" w:rsidRPr="00F962B6" w:rsidRDefault="00DD7497">
      <w:pPr>
        <w:spacing w:line="360" w:lineRule="auto"/>
        <w:jc w:val="center"/>
        <w:rPr>
          <w:rFonts w:eastAsia="宋体" w:hint="eastAsia"/>
        </w:rPr>
      </w:pPr>
      <w:r w:rsidRPr="00F962B6">
        <w:rPr>
          <w:rFonts w:eastAsia="宋体" w:hint="eastAsia"/>
          <w:noProof/>
          <w14:ligatures w14:val="none"/>
        </w:rPr>
        <w:lastRenderedPageBreak/>
        <w:drawing>
          <wp:inline distT="0" distB="0" distL="0" distR="0" wp14:anchorId="0539C7D5" wp14:editId="64782117">
            <wp:extent cx="5274310" cy="7978775"/>
            <wp:effectExtent l="0" t="0" r="2540" b="3175"/>
            <wp:docPr id="17539723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397232" name="图片 17539723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274310" cy="7978775"/>
                    </a:xfrm>
                    <a:prstGeom prst="rect">
                      <a:avLst/>
                    </a:prstGeom>
                  </pic:spPr>
                </pic:pic>
              </a:graphicData>
            </a:graphic>
          </wp:inline>
        </w:drawing>
      </w:r>
    </w:p>
    <w:p w14:paraId="70BF4054" w14:textId="16D6427C" w:rsidR="00CE027F" w:rsidRDefault="001D283C" w:rsidP="00687EF5">
      <w:pPr>
        <w:adjustRightInd w:val="0"/>
        <w:snapToGrid w:val="0"/>
        <w:spacing w:after="0" w:line="360" w:lineRule="auto"/>
        <w:jc w:val="both"/>
        <w:rPr>
          <w:rFonts w:hint="eastAsia"/>
          <w:noProof/>
        </w:rPr>
      </w:pPr>
      <w:r>
        <w:rPr>
          <w:rFonts w:ascii="Times New Roman" w:eastAsia="楷体" w:hAnsi="Times New Roman" w:cs="Times New Roman"/>
          <w:b/>
          <w:bCs/>
          <w:sz w:val="24"/>
        </w:rPr>
        <w:t>Supplementary Fig.</w:t>
      </w:r>
      <w:r w:rsidR="008126EC" w:rsidRPr="00F962B6">
        <w:rPr>
          <w:rFonts w:ascii="Times New Roman" w:eastAsia="楷体" w:hAnsi="Times New Roman" w:cs="Times New Roman"/>
          <w:b/>
          <w:bCs/>
          <w:sz w:val="24"/>
        </w:rPr>
        <w:t xml:space="preserve"> 5.</w:t>
      </w:r>
      <w:r w:rsidR="008126EC" w:rsidRPr="00F962B6">
        <w:rPr>
          <w:rFonts w:ascii="Times New Roman" w:hAnsi="Times New Roman" w:cs="Times New Roman"/>
          <w:sz w:val="24"/>
        </w:rPr>
        <w:t xml:space="preserve"> </w:t>
      </w:r>
      <w:r w:rsidR="008126EC" w:rsidRPr="00F962B6">
        <w:rPr>
          <w:rFonts w:ascii="Times New Roman" w:eastAsia="楷体" w:hAnsi="Times New Roman" w:cs="Times New Roman"/>
          <w:b/>
          <w:bCs/>
          <w:sz w:val="24"/>
        </w:rPr>
        <w:t>The effects of 5</w:t>
      </w:r>
      <w:r w:rsidR="008126EC" w:rsidRPr="00F962B6">
        <w:rPr>
          <w:rFonts w:ascii="Courier New" w:eastAsia="楷体" w:hAnsi="Courier New" w:cs="Courier New"/>
          <w:b/>
          <w:bCs/>
          <w:sz w:val="24"/>
        </w:rPr>
        <w:t>’</w:t>
      </w:r>
      <w:r w:rsidR="008126EC" w:rsidRPr="00F962B6">
        <w:rPr>
          <w:rFonts w:ascii="Times New Roman" w:eastAsia="楷体" w:hAnsi="Times New Roman" w:cs="Times New Roman"/>
          <w:b/>
          <w:bCs/>
          <w:sz w:val="24"/>
        </w:rPr>
        <w:t>-tsRNA</w:t>
      </w:r>
      <w:r w:rsidR="008126EC" w:rsidRPr="00F962B6">
        <w:rPr>
          <w:rFonts w:ascii="Times New Roman" w:eastAsia="楷体" w:hAnsi="Times New Roman" w:cs="Times New Roman"/>
          <w:b/>
          <w:bCs/>
          <w:sz w:val="24"/>
          <w:vertAlign w:val="superscript"/>
        </w:rPr>
        <w:t>Glu</w:t>
      </w:r>
      <w:r w:rsidR="008126EC" w:rsidRPr="00F962B6">
        <w:rPr>
          <w:rFonts w:ascii="Times New Roman" w:eastAsia="楷体" w:hAnsi="Times New Roman" w:cs="Times New Roman"/>
          <w:b/>
          <w:bCs/>
          <w:sz w:val="24"/>
        </w:rPr>
        <w:t xml:space="preserve"> on the mRNA levels of predicted target genes.</w:t>
      </w:r>
      <w:r w:rsidR="008126EC" w:rsidRPr="00F962B6">
        <w:rPr>
          <w:rFonts w:ascii="Times New Roman" w:eastAsia="宋体" w:hAnsi="Times New Roman" w:cs="Times New Roman"/>
          <w:sz w:val="24"/>
        </w:rPr>
        <w:t xml:space="preserve"> </w:t>
      </w:r>
      <w:r w:rsidR="008126EC" w:rsidRPr="00F962B6">
        <w:rPr>
          <w:rFonts w:ascii="Times New Roman" w:hAnsi="Times New Roman" w:cs="Times New Roman"/>
          <w:sz w:val="24"/>
        </w:rPr>
        <w:t xml:space="preserve">(A-B) The levels of PPM1F, MECP2 and C14orf172 in H1299 cells and </w:t>
      </w:r>
      <w:r w:rsidR="008126EC" w:rsidRPr="00F962B6">
        <w:rPr>
          <w:rFonts w:ascii="Times New Roman" w:hAnsi="Times New Roman" w:cs="Times New Roman"/>
          <w:sz w:val="24"/>
        </w:rPr>
        <w:lastRenderedPageBreak/>
        <w:t>A549 cells transiently transfected with 5</w:t>
      </w:r>
      <w:r w:rsidR="008126EC" w:rsidRPr="00F962B6">
        <w:rPr>
          <w:rFonts w:ascii="Courier New" w:hAnsi="Courier New" w:cs="Courier New"/>
          <w:sz w:val="24"/>
        </w:rPr>
        <w:t>’</w:t>
      </w:r>
      <w:r w:rsidR="008126EC" w:rsidRPr="00F962B6">
        <w:rPr>
          <w:rFonts w:ascii="Times New Roman" w:hAnsi="Times New Roman" w:cs="Times New Roman"/>
          <w:sz w:val="24"/>
        </w:rPr>
        <w:t>-tsRNA</w:t>
      </w:r>
      <w:r w:rsidR="008126EC" w:rsidRPr="00F962B6">
        <w:rPr>
          <w:rFonts w:ascii="Times New Roman" w:hAnsi="Times New Roman" w:cs="Times New Roman"/>
          <w:sz w:val="24"/>
          <w:vertAlign w:val="superscript"/>
        </w:rPr>
        <w:t>Glu</w:t>
      </w:r>
      <w:r w:rsidR="008126EC" w:rsidRPr="00F962B6">
        <w:rPr>
          <w:rFonts w:ascii="Times New Roman" w:hAnsi="Times New Roman" w:cs="Times New Roman"/>
          <w:sz w:val="24"/>
        </w:rPr>
        <w:t xml:space="preserve"> mimics were measured using quantitative RT-PCR. (C-D) Scheme of the dual luciferase reporter assay to measure the gene-silencing activity of 5</w:t>
      </w:r>
      <w:r w:rsidR="008126EC" w:rsidRPr="00F962B6">
        <w:rPr>
          <w:rFonts w:ascii="Courier New" w:hAnsi="Courier New" w:cs="Courier New"/>
          <w:sz w:val="24"/>
        </w:rPr>
        <w:t>’</w:t>
      </w:r>
      <w:r w:rsidR="008126EC" w:rsidRPr="00F962B6">
        <w:rPr>
          <w:rFonts w:ascii="Times New Roman" w:hAnsi="Times New Roman" w:cs="Times New Roman"/>
          <w:sz w:val="24"/>
        </w:rPr>
        <w:t>-tsRNA</w:t>
      </w:r>
      <w:r w:rsidR="008126EC" w:rsidRPr="00F962B6">
        <w:rPr>
          <w:rFonts w:ascii="Times New Roman" w:hAnsi="Times New Roman" w:cs="Times New Roman"/>
          <w:sz w:val="24"/>
          <w:vertAlign w:val="superscript"/>
        </w:rPr>
        <w:t>Glu</w:t>
      </w:r>
      <w:r w:rsidR="008126EC" w:rsidRPr="00F962B6">
        <w:rPr>
          <w:rFonts w:ascii="Times New Roman" w:hAnsi="Times New Roman" w:cs="Times New Roman"/>
          <w:sz w:val="24"/>
        </w:rPr>
        <w:t>. The complementary sequence of 5</w:t>
      </w:r>
      <w:r w:rsidR="008126EC" w:rsidRPr="00F962B6">
        <w:rPr>
          <w:rFonts w:ascii="Courier New" w:hAnsi="Courier New" w:cs="Courier New"/>
          <w:sz w:val="24"/>
        </w:rPr>
        <w:t>’</w:t>
      </w:r>
      <w:r w:rsidR="008126EC" w:rsidRPr="00F962B6">
        <w:rPr>
          <w:rFonts w:ascii="Times New Roman" w:hAnsi="Times New Roman" w:cs="Times New Roman"/>
          <w:sz w:val="24"/>
        </w:rPr>
        <w:t>-tsRNA</w:t>
      </w:r>
      <w:r w:rsidR="008126EC" w:rsidRPr="00F962B6">
        <w:rPr>
          <w:rFonts w:ascii="Times New Roman" w:hAnsi="Times New Roman" w:cs="Times New Roman"/>
          <w:sz w:val="24"/>
          <w:vertAlign w:val="superscript"/>
        </w:rPr>
        <w:t>Glu</w:t>
      </w:r>
      <w:r w:rsidR="008126EC" w:rsidRPr="00F962B6">
        <w:rPr>
          <w:rFonts w:ascii="Times New Roman" w:hAnsi="Times New Roman" w:cs="Times New Roman"/>
          <w:sz w:val="24"/>
        </w:rPr>
        <w:t xml:space="preserve"> or miR520 is inserted into the 3</w:t>
      </w:r>
      <w:r w:rsidR="008126EC" w:rsidRPr="00F962B6">
        <w:rPr>
          <w:rFonts w:ascii="Courier New" w:hAnsi="Courier New" w:cs="Courier New"/>
          <w:sz w:val="24"/>
        </w:rPr>
        <w:t>’</w:t>
      </w:r>
      <w:r w:rsidR="008126EC" w:rsidRPr="00F962B6">
        <w:rPr>
          <w:rFonts w:ascii="Times New Roman" w:hAnsi="Times New Roman" w:cs="Times New Roman"/>
          <w:sz w:val="24"/>
        </w:rPr>
        <w:t xml:space="preserve">UTR of </w:t>
      </w:r>
      <w:proofErr w:type="spellStart"/>
      <w:r w:rsidR="008126EC" w:rsidRPr="00F962B6">
        <w:rPr>
          <w:rFonts w:ascii="Times New Roman" w:hAnsi="Times New Roman" w:cs="Times New Roman"/>
          <w:sz w:val="24"/>
        </w:rPr>
        <w:t>Renilla</w:t>
      </w:r>
      <w:proofErr w:type="spellEnd"/>
      <w:r w:rsidR="008126EC" w:rsidRPr="00F962B6">
        <w:rPr>
          <w:rFonts w:ascii="Times New Roman" w:hAnsi="Times New Roman" w:cs="Times New Roman"/>
          <w:sz w:val="24"/>
        </w:rPr>
        <w:t xml:space="preserve"> luciferase gene. Firefly luciferase signal is used for normalization. miR520 served as the positive control. (E-F) The luciferase construct containing the complementary sequence of 5</w:t>
      </w:r>
      <w:r w:rsidR="008126EC" w:rsidRPr="00F962B6">
        <w:rPr>
          <w:rFonts w:ascii="Courier New" w:hAnsi="Courier New" w:cs="Courier New"/>
          <w:sz w:val="24"/>
        </w:rPr>
        <w:t>’</w:t>
      </w:r>
      <w:r w:rsidR="008126EC" w:rsidRPr="00F962B6">
        <w:rPr>
          <w:rFonts w:ascii="Times New Roman" w:hAnsi="Times New Roman" w:cs="Times New Roman"/>
          <w:sz w:val="24"/>
        </w:rPr>
        <w:t>-tsRNA</w:t>
      </w:r>
      <w:r w:rsidR="008126EC" w:rsidRPr="00F962B6">
        <w:rPr>
          <w:rFonts w:ascii="Times New Roman" w:hAnsi="Times New Roman" w:cs="Times New Roman"/>
          <w:sz w:val="24"/>
          <w:vertAlign w:val="superscript"/>
        </w:rPr>
        <w:t>Glu</w:t>
      </w:r>
      <w:r w:rsidR="008126EC" w:rsidRPr="00F962B6">
        <w:rPr>
          <w:rFonts w:ascii="Times New Roman" w:hAnsi="Times New Roman" w:cs="Times New Roman"/>
          <w:sz w:val="24"/>
        </w:rPr>
        <w:t xml:space="preserve"> and 5</w:t>
      </w:r>
      <w:r w:rsidR="008126EC" w:rsidRPr="00F962B6">
        <w:rPr>
          <w:rFonts w:ascii="Courier New" w:hAnsi="Courier New" w:cs="Courier New"/>
          <w:sz w:val="24"/>
        </w:rPr>
        <w:t>’</w:t>
      </w:r>
      <w:r w:rsidR="008126EC" w:rsidRPr="00F962B6">
        <w:rPr>
          <w:rFonts w:ascii="Times New Roman" w:hAnsi="Times New Roman" w:cs="Times New Roman"/>
          <w:sz w:val="24"/>
        </w:rPr>
        <w:t>-tsRNA</w:t>
      </w:r>
      <w:r w:rsidR="008126EC" w:rsidRPr="00F962B6">
        <w:rPr>
          <w:rFonts w:ascii="Times New Roman" w:hAnsi="Times New Roman" w:cs="Times New Roman"/>
          <w:sz w:val="24"/>
          <w:vertAlign w:val="superscript"/>
        </w:rPr>
        <w:t>Glu</w:t>
      </w:r>
      <w:r w:rsidR="008126EC" w:rsidRPr="00F962B6">
        <w:rPr>
          <w:rFonts w:ascii="Times New Roman" w:hAnsi="Times New Roman" w:cs="Times New Roman"/>
          <w:sz w:val="24"/>
        </w:rPr>
        <w:t xml:space="preserve"> mimics were transiently co-transfected into H1299 cells and A549 cells, and their relative luciferase activities were determined. (G-H) The luciferase construct containing the complementary sequence of miR520 and miR520 mimics were transiently co-transfected into H1299 cells and A549 cells, and their relative luciferase activities were determined. </w:t>
      </w:r>
      <w:r w:rsidR="00C2135F" w:rsidRPr="00F962B6">
        <w:rPr>
          <w:rFonts w:ascii="Times New Roman" w:hAnsi="Times New Roman" w:cs="Times New Roman" w:hint="eastAsia"/>
          <w:sz w:val="24"/>
        </w:rPr>
        <w:t xml:space="preserve">Three independent </w:t>
      </w:r>
      <w:r w:rsidR="00C2135F" w:rsidRPr="00F962B6">
        <w:rPr>
          <w:rFonts w:ascii="Times New Roman" w:hAnsi="Times New Roman" w:cs="Times New Roman"/>
          <w:sz w:val="24"/>
        </w:rPr>
        <w:t>experiments</w:t>
      </w:r>
      <w:r w:rsidR="00C2135F" w:rsidRPr="00F962B6">
        <w:rPr>
          <w:rFonts w:ascii="Times New Roman" w:hAnsi="Times New Roman" w:cs="Times New Roman" w:hint="eastAsia"/>
          <w:sz w:val="24"/>
        </w:rPr>
        <w:t xml:space="preserve"> were performed in triplicate.</w:t>
      </w:r>
      <w:r w:rsidR="00C2135F" w:rsidRPr="00F962B6">
        <w:rPr>
          <w:rFonts w:ascii="Times New Roman" w:hAnsi="Times New Roman" w:cs="Times New Roman"/>
          <w:sz w:val="24"/>
        </w:rPr>
        <w:t xml:space="preserve"> </w:t>
      </w:r>
      <w:r w:rsidR="008126EC" w:rsidRPr="00F962B6">
        <w:rPr>
          <w:rFonts w:ascii="Times New Roman" w:hAnsi="Times New Roman" w:cs="Times New Roman"/>
          <w:sz w:val="24"/>
        </w:rPr>
        <w:t>Data are shown as the mean ± SD</w:t>
      </w:r>
      <w:r w:rsidR="008126EC" w:rsidRPr="00F962B6">
        <w:rPr>
          <w:rFonts w:ascii="Times New Roman" w:hAnsi="Times New Roman" w:cs="Times New Roman" w:hint="eastAsia"/>
          <w:sz w:val="24"/>
        </w:rPr>
        <w:t xml:space="preserve"> (</w:t>
      </w:r>
      <w:r w:rsidR="008126EC" w:rsidRPr="00F962B6">
        <w:rPr>
          <w:rFonts w:ascii="Times New Roman" w:hAnsi="Times New Roman" w:cs="Times New Roman"/>
          <w:sz w:val="24"/>
        </w:rPr>
        <w:t xml:space="preserve">Two-sided independent Student’s </w:t>
      </w:r>
      <w:r w:rsidR="008126EC" w:rsidRPr="00F962B6">
        <w:rPr>
          <w:rFonts w:ascii="Times New Roman" w:hAnsi="Times New Roman" w:cs="Times New Roman"/>
          <w:i/>
          <w:iCs/>
          <w:sz w:val="24"/>
        </w:rPr>
        <w:t>t</w:t>
      </w:r>
      <w:r w:rsidR="008126EC" w:rsidRPr="00F962B6">
        <w:rPr>
          <w:rFonts w:ascii="Times New Roman" w:hAnsi="Times New Roman" w:cs="Times New Roman"/>
          <w:sz w:val="24"/>
        </w:rPr>
        <w:t>-test</w:t>
      </w:r>
      <w:r w:rsidR="008126EC" w:rsidRPr="00F962B6">
        <w:rPr>
          <w:rFonts w:ascii="Times New Roman" w:hAnsi="Times New Roman" w:cs="Times New Roman" w:hint="eastAsia"/>
          <w:sz w:val="24"/>
        </w:rPr>
        <w:t>,</w:t>
      </w:r>
      <w:r w:rsidR="008126EC" w:rsidRPr="00F962B6">
        <w:rPr>
          <w:rFonts w:ascii="Times New Roman" w:hAnsi="Times New Roman" w:cs="Times New Roman"/>
          <w:sz w:val="24"/>
        </w:rPr>
        <w:t xml:space="preserve"> ** </w:t>
      </w:r>
      <w:r w:rsidR="008126EC" w:rsidRPr="00F962B6">
        <w:rPr>
          <w:rFonts w:ascii="Times New Roman" w:hAnsi="Times New Roman" w:cs="Times New Roman"/>
          <w:i/>
          <w:iCs/>
          <w:sz w:val="24"/>
        </w:rPr>
        <w:t>P</w:t>
      </w:r>
      <w:r w:rsidR="008126EC" w:rsidRPr="00F962B6">
        <w:rPr>
          <w:rFonts w:ascii="Times New Roman" w:hAnsi="Times New Roman" w:cs="Times New Roman" w:hint="eastAsia"/>
          <w:i/>
          <w:iCs/>
          <w:sz w:val="24"/>
        </w:rPr>
        <w:t xml:space="preserve"> </w:t>
      </w:r>
      <w:r w:rsidR="008126EC" w:rsidRPr="00F962B6">
        <w:rPr>
          <w:rFonts w:ascii="Times New Roman" w:hAnsi="Times New Roman" w:cs="Times New Roman"/>
          <w:sz w:val="24"/>
        </w:rPr>
        <w:t>&lt;</w:t>
      </w:r>
      <w:r w:rsidR="008126EC" w:rsidRPr="00F962B6">
        <w:rPr>
          <w:rFonts w:ascii="Times New Roman" w:hAnsi="Times New Roman" w:cs="Times New Roman" w:hint="eastAsia"/>
          <w:sz w:val="24"/>
        </w:rPr>
        <w:t xml:space="preserve"> </w:t>
      </w:r>
      <w:r w:rsidR="008126EC" w:rsidRPr="00F962B6">
        <w:rPr>
          <w:rFonts w:ascii="Times New Roman" w:hAnsi="Times New Roman" w:cs="Times New Roman"/>
          <w:sz w:val="24"/>
        </w:rPr>
        <w:t>0.01 and ***</w:t>
      </w:r>
      <w:r w:rsidR="008126EC" w:rsidRPr="00F962B6">
        <w:rPr>
          <w:rFonts w:ascii="Times New Roman" w:hAnsi="Times New Roman" w:cs="Times New Roman"/>
          <w:i/>
          <w:iCs/>
          <w:sz w:val="24"/>
        </w:rPr>
        <w:t xml:space="preserve"> P</w:t>
      </w:r>
      <w:r w:rsidR="008126EC" w:rsidRPr="00F962B6">
        <w:rPr>
          <w:rFonts w:ascii="Times New Roman" w:hAnsi="Times New Roman" w:cs="Times New Roman" w:hint="eastAsia"/>
          <w:i/>
          <w:iCs/>
          <w:sz w:val="24"/>
        </w:rPr>
        <w:t xml:space="preserve"> </w:t>
      </w:r>
      <w:r w:rsidR="008126EC" w:rsidRPr="00F962B6">
        <w:rPr>
          <w:rFonts w:ascii="Times New Roman" w:hAnsi="Times New Roman" w:cs="Times New Roman"/>
          <w:sz w:val="24"/>
        </w:rPr>
        <w:t>&lt;</w:t>
      </w:r>
      <w:r w:rsidR="008126EC" w:rsidRPr="00F962B6">
        <w:rPr>
          <w:rFonts w:ascii="Times New Roman" w:hAnsi="Times New Roman" w:cs="Times New Roman" w:hint="eastAsia"/>
          <w:sz w:val="24"/>
        </w:rPr>
        <w:t xml:space="preserve"> </w:t>
      </w:r>
      <w:r w:rsidR="008126EC" w:rsidRPr="00F962B6">
        <w:rPr>
          <w:rFonts w:ascii="Times New Roman" w:hAnsi="Times New Roman" w:cs="Times New Roman"/>
          <w:sz w:val="24"/>
        </w:rPr>
        <w:t>0.001).</w:t>
      </w:r>
      <w:r w:rsidR="00687EF5" w:rsidRPr="00F962B6">
        <w:rPr>
          <w:rFonts w:ascii="Times New Roman" w:hAnsi="Times New Roman" w:cs="Times New Roman" w:hint="eastAsia"/>
          <w:sz w:val="24"/>
        </w:rPr>
        <w:t xml:space="preserve"> Note: </w:t>
      </w:r>
      <w:proofErr w:type="spellStart"/>
      <w:r w:rsidR="00687EF5" w:rsidRPr="00F962B6">
        <w:rPr>
          <w:rFonts w:ascii="Times New Roman" w:hAnsi="Times New Roman" w:cs="Times New Roman" w:hint="eastAsia"/>
          <w:sz w:val="24"/>
        </w:rPr>
        <w:t>tsRNA</w:t>
      </w:r>
      <w:proofErr w:type="spellEnd"/>
      <w:r w:rsidR="00687EF5" w:rsidRPr="00F962B6">
        <w:rPr>
          <w:rFonts w:ascii="Times New Roman" w:hAnsi="Times New Roman" w:cs="Times New Roman" w:hint="eastAsia"/>
          <w:sz w:val="24"/>
        </w:rPr>
        <w:t>-G</w:t>
      </w:r>
      <w:r w:rsidR="00687EF5" w:rsidRPr="00F962B6">
        <w:rPr>
          <w:rFonts w:ascii="Times New Roman" w:hAnsi="Times New Roman" w:cs="Times New Roman"/>
          <w:sz w:val="24"/>
        </w:rPr>
        <w:t>l</w:t>
      </w:r>
      <w:r w:rsidR="00687EF5" w:rsidRPr="00F962B6">
        <w:rPr>
          <w:rFonts w:ascii="Times New Roman" w:hAnsi="Times New Roman" w:cs="Times New Roman" w:hint="eastAsia"/>
          <w:sz w:val="24"/>
        </w:rPr>
        <w:t xml:space="preserve">u is the abbreviation of </w:t>
      </w:r>
      <w:r w:rsidR="00687EF5" w:rsidRPr="00F962B6">
        <w:rPr>
          <w:rFonts w:ascii="Times New Roman" w:hAnsi="Times New Roman" w:cs="Times New Roman"/>
          <w:sz w:val="24"/>
        </w:rPr>
        <w:t>5</w:t>
      </w:r>
      <w:r w:rsidR="00687EF5" w:rsidRPr="00F962B6">
        <w:rPr>
          <w:rFonts w:ascii="Courier New" w:hAnsi="Courier New" w:cs="Courier New"/>
          <w:sz w:val="24"/>
        </w:rPr>
        <w:t>’</w:t>
      </w:r>
      <w:r w:rsidR="00687EF5" w:rsidRPr="00F962B6">
        <w:rPr>
          <w:rFonts w:ascii="Times New Roman" w:hAnsi="Times New Roman" w:cs="Times New Roman"/>
          <w:sz w:val="24"/>
        </w:rPr>
        <w:t>-tsRNA</w:t>
      </w:r>
      <w:r w:rsidR="00687EF5" w:rsidRPr="00F962B6">
        <w:rPr>
          <w:rFonts w:ascii="Times New Roman" w:hAnsi="Times New Roman" w:cs="Times New Roman"/>
          <w:sz w:val="24"/>
          <w:vertAlign w:val="superscript"/>
        </w:rPr>
        <w:t>Glu</w:t>
      </w:r>
      <w:r w:rsidR="00687EF5" w:rsidRPr="00F962B6">
        <w:rPr>
          <w:rFonts w:ascii="Times New Roman" w:hAnsi="Times New Roman" w:cs="Times New Roman" w:hint="eastAsia"/>
          <w:sz w:val="24"/>
        </w:rPr>
        <w:t>.</w:t>
      </w:r>
      <w:r w:rsidR="008126EC" w:rsidRPr="00F962B6">
        <w:rPr>
          <w:noProof/>
        </w:rPr>
        <w:t xml:space="preserve"> </w:t>
      </w:r>
    </w:p>
    <w:p w14:paraId="557F0B1C" w14:textId="05DA217E" w:rsidR="009B79E6" w:rsidRDefault="009B79E6" w:rsidP="00687EF5">
      <w:pPr>
        <w:adjustRightInd w:val="0"/>
        <w:snapToGrid w:val="0"/>
        <w:spacing w:after="0" w:line="360" w:lineRule="auto"/>
        <w:jc w:val="both"/>
        <w:rPr>
          <w:rFonts w:ascii="Times New Roman" w:hAnsi="Times New Roman" w:cs="Times New Roman"/>
          <w:sz w:val="24"/>
        </w:rPr>
      </w:pPr>
    </w:p>
    <w:p w14:paraId="1C439CF7" w14:textId="68E9806D" w:rsidR="009B79E6" w:rsidRDefault="009B79E6" w:rsidP="00687EF5">
      <w:pPr>
        <w:adjustRightInd w:val="0"/>
        <w:snapToGrid w:val="0"/>
        <w:spacing w:after="0" w:line="360" w:lineRule="auto"/>
        <w:jc w:val="both"/>
        <w:rPr>
          <w:rFonts w:ascii="Times New Roman" w:hAnsi="Times New Roman" w:cs="Times New Roman"/>
          <w:sz w:val="24"/>
        </w:rPr>
      </w:pPr>
    </w:p>
    <w:p w14:paraId="1021E3D9" w14:textId="77777777" w:rsidR="009B79E6" w:rsidRPr="00F962B6" w:rsidRDefault="009B79E6" w:rsidP="009B79E6">
      <w:pPr>
        <w:jc w:val="center"/>
        <w:rPr>
          <w:rFonts w:hint="eastAsia"/>
        </w:rPr>
      </w:pPr>
      <w:r w:rsidRPr="00F962B6">
        <w:rPr>
          <w:rFonts w:hint="eastAsia"/>
          <w:noProof/>
          <w14:ligatures w14:val="none"/>
        </w:rPr>
        <w:drawing>
          <wp:inline distT="0" distB="0" distL="0" distR="0" wp14:anchorId="3FF0B9E0" wp14:editId="1117A6A9">
            <wp:extent cx="5274310" cy="1778635"/>
            <wp:effectExtent l="0" t="0" r="2540" b="0"/>
            <wp:docPr id="16103748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374859" name="图片 161037485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74310" cy="1778635"/>
                    </a:xfrm>
                    <a:prstGeom prst="rect">
                      <a:avLst/>
                    </a:prstGeom>
                  </pic:spPr>
                </pic:pic>
              </a:graphicData>
            </a:graphic>
          </wp:inline>
        </w:drawing>
      </w:r>
    </w:p>
    <w:p w14:paraId="7F2EC2B6" w14:textId="7749C785" w:rsidR="009B79E6" w:rsidRPr="00F962B6" w:rsidRDefault="001D283C" w:rsidP="009B79E6">
      <w:pPr>
        <w:adjustRightInd w:val="0"/>
        <w:snapToGrid w:val="0"/>
        <w:spacing w:after="0" w:line="360" w:lineRule="auto"/>
        <w:jc w:val="both"/>
        <w:rPr>
          <w:rFonts w:ascii="Times New Roman" w:hAnsi="Times New Roman" w:cs="Times New Roman"/>
          <w:sz w:val="24"/>
        </w:rPr>
      </w:pPr>
      <w:r>
        <w:rPr>
          <w:rFonts w:ascii="Times New Roman" w:hAnsi="Times New Roman" w:cs="Times New Roman"/>
          <w:b/>
          <w:bCs/>
          <w:sz w:val="24"/>
        </w:rPr>
        <w:t>Supplementary Fig.</w:t>
      </w:r>
      <w:r w:rsidR="009B79E6" w:rsidRPr="00F962B6">
        <w:rPr>
          <w:rFonts w:ascii="Times New Roman" w:hAnsi="Times New Roman" w:cs="Times New Roman"/>
          <w:b/>
          <w:bCs/>
          <w:sz w:val="24"/>
        </w:rPr>
        <w:t xml:space="preserve"> 6. The effects of 5</w:t>
      </w:r>
      <w:r w:rsidR="009B79E6" w:rsidRPr="00F962B6">
        <w:rPr>
          <w:rFonts w:ascii="Courier New" w:hAnsi="Courier New" w:cs="Courier New"/>
          <w:b/>
          <w:bCs/>
          <w:sz w:val="24"/>
        </w:rPr>
        <w:t>’</w:t>
      </w:r>
      <w:r w:rsidR="009B79E6" w:rsidRPr="00F962B6">
        <w:rPr>
          <w:rFonts w:ascii="Times New Roman" w:hAnsi="Times New Roman" w:cs="Times New Roman"/>
          <w:b/>
          <w:bCs/>
          <w:sz w:val="24"/>
        </w:rPr>
        <w:t>-tsRNA</w:t>
      </w:r>
      <w:r w:rsidR="009B79E6" w:rsidRPr="00F962B6">
        <w:rPr>
          <w:rFonts w:ascii="Times New Roman" w:hAnsi="Times New Roman" w:cs="Times New Roman"/>
          <w:b/>
          <w:bCs/>
          <w:sz w:val="24"/>
          <w:vertAlign w:val="superscript"/>
        </w:rPr>
        <w:t>Glu</w:t>
      </w:r>
      <w:r w:rsidR="009B79E6" w:rsidRPr="00F962B6">
        <w:rPr>
          <w:rFonts w:ascii="Times New Roman" w:hAnsi="Times New Roman" w:cs="Times New Roman"/>
          <w:b/>
          <w:bCs/>
          <w:sz w:val="24"/>
        </w:rPr>
        <w:t xml:space="preserve"> on the RPL17 expression level in NSCLC cells.</w:t>
      </w:r>
      <w:r w:rsidR="009B79E6" w:rsidRPr="00F962B6">
        <w:rPr>
          <w:rFonts w:ascii="Times New Roman" w:hAnsi="Times New Roman" w:cs="Times New Roman"/>
          <w:sz w:val="24"/>
        </w:rPr>
        <w:t xml:space="preserve"> The levels of RPL17 in H1299 cells (A) and A549 cells (B) transiently transfected with 5</w:t>
      </w:r>
      <w:r w:rsidR="009B79E6" w:rsidRPr="00F962B6">
        <w:rPr>
          <w:rFonts w:ascii="Courier New" w:hAnsi="Courier New" w:cs="Courier New"/>
          <w:sz w:val="24"/>
        </w:rPr>
        <w:t>’</w:t>
      </w:r>
      <w:r w:rsidR="009B79E6" w:rsidRPr="00F962B6">
        <w:rPr>
          <w:rFonts w:ascii="Times New Roman" w:hAnsi="Times New Roman" w:cs="Times New Roman"/>
          <w:sz w:val="24"/>
        </w:rPr>
        <w:t>-tsRNA</w:t>
      </w:r>
      <w:r w:rsidR="009B79E6" w:rsidRPr="00F962B6">
        <w:rPr>
          <w:rFonts w:ascii="Times New Roman" w:hAnsi="Times New Roman" w:cs="Times New Roman"/>
          <w:sz w:val="24"/>
          <w:vertAlign w:val="superscript"/>
        </w:rPr>
        <w:t>Glu</w:t>
      </w:r>
      <w:r w:rsidR="009B79E6" w:rsidRPr="00F962B6">
        <w:rPr>
          <w:rFonts w:ascii="Times New Roman" w:hAnsi="Times New Roman" w:cs="Times New Roman"/>
          <w:sz w:val="24"/>
        </w:rPr>
        <w:t xml:space="preserve"> mimics or 5</w:t>
      </w:r>
      <w:r w:rsidR="009B79E6" w:rsidRPr="00F962B6">
        <w:rPr>
          <w:rFonts w:ascii="Courier New" w:hAnsi="Courier New" w:cs="Courier New"/>
          <w:sz w:val="24"/>
        </w:rPr>
        <w:t>’</w:t>
      </w:r>
      <w:r w:rsidR="009B79E6" w:rsidRPr="00F962B6">
        <w:rPr>
          <w:rFonts w:ascii="Times New Roman" w:hAnsi="Times New Roman" w:cs="Times New Roman"/>
          <w:sz w:val="24"/>
        </w:rPr>
        <w:t>-tsRNA</w:t>
      </w:r>
      <w:r w:rsidR="009B79E6" w:rsidRPr="00F962B6">
        <w:rPr>
          <w:rFonts w:ascii="Times New Roman" w:hAnsi="Times New Roman" w:cs="Times New Roman"/>
          <w:sz w:val="24"/>
          <w:vertAlign w:val="superscript"/>
        </w:rPr>
        <w:t>Glu</w:t>
      </w:r>
      <w:r w:rsidR="009B79E6" w:rsidRPr="00F962B6">
        <w:rPr>
          <w:rFonts w:ascii="Times New Roman" w:hAnsi="Times New Roman" w:cs="Times New Roman"/>
          <w:sz w:val="24"/>
        </w:rPr>
        <w:t xml:space="preserve"> ASO were determined using Western blot. β-actin served as the loading control.</w:t>
      </w:r>
      <w:r w:rsidR="009B79E6" w:rsidRPr="00F962B6">
        <w:rPr>
          <w:rFonts w:ascii="Times New Roman" w:hAnsi="Times New Roman" w:cs="Times New Roman" w:hint="eastAsia"/>
          <w:sz w:val="24"/>
        </w:rPr>
        <w:t xml:space="preserve"> Note: </w:t>
      </w:r>
      <w:proofErr w:type="spellStart"/>
      <w:r w:rsidR="009B79E6" w:rsidRPr="00F962B6">
        <w:rPr>
          <w:rFonts w:ascii="Times New Roman" w:hAnsi="Times New Roman" w:cs="Times New Roman" w:hint="eastAsia"/>
          <w:sz w:val="24"/>
        </w:rPr>
        <w:t>tsRNA</w:t>
      </w:r>
      <w:proofErr w:type="spellEnd"/>
      <w:r w:rsidR="009B79E6" w:rsidRPr="00F962B6">
        <w:rPr>
          <w:rFonts w:ascii="Times New Roman" w:hAnsi="Times New Roman" w:cs="Times New Roman" w:hint="eastAsia"/>
          <w:sz w:val="24"/>
        </w:rPr>
        <w:t>-G</w:t>
      </w:r>
      <w:r w:rsidR="009B79E6" w:rsidRPr="00F962B6">
        <w:rPr>
          <w:rFonts w:ascii="Times New Roman" w:hAnsi="Times New Roman" w:cs="Times New Roman"/>
          <w:sz w:val="24"/>
        </w:rPr>
        <w:t>l</w:t>
      </w:r>
      <w:r w:rsidR="009B79E6" w:rsidRPr="00F962B6">
        <w:rPr>
          <w:rFonts w:ascii="Times New Roman" w:hAnsi="Times New Roman" w:cs="Times New Roman" w:hint="eastAsia"/>
          <w:sz w:val="24"/>
        </w:rPr>
        <w:t xml:space="preserve">u is the abbreviation of </w:t>
      </w:r>
      <w:r w:rsidR="009B79E6" w:rsidRPr="00F962B6">
        <w:rPr>
          <w:rFonts w:ascii="Times New Roman" w:hAnsi="Times New Roman" w:cs="Times New Roman"/>
          <w:sz w:val="24"/>
        </w:rPr>
        <w:t>5</w:t>
      </w:r>
      <w:r w:rsidR="009B79E6" w:rsidRPr="00F962B6">
        <w:rPr>
          <w:rFonts w:ascii="Courier New" w:hAnsi="Courier New" w:cs="Courier New"/>
          <w:sz w:val="24"/>
        </w:rPr>
        <w:t>’</w:t>
      </w:r>
      <w:r w:rsidR="009B79E6" w:rsidRPr="00F962B6">
        <w:rPr>
          <w:rFonts w:ascii="Times New Roman" w:hAnsi="Times New Roman" w:cs="Times New Roman"/>
          <w:sz w:val="24"/>
        </w:rPr>
        <w:t>-tsRNA</w:t>
      </w:r>
      <w:r w:rsidR="009B79E6" w:rsidRPr="00F962B6">
        <w:rPr>
          <w:rFonts w:ascii="Times New Roman" w:hAnsi="Times New Roman" w:cs="Times New Roman"/>
          <w:sz w:val="24"/>
          <w:vertAlign w:val="superscript"/>
        </w:rPr>
        <w:t>Glu</w:t>
      </w:r>
      <w:r w:rsidR="009B79E6" w:rsidRPr="00F962B6">
        <w:rPr>
          <w:rFonts w:ascii="Times New Roman" w:hAnsi="Times New Roman" w:cs="Times New Roman" w:hint="eastAsia"/>
          <w:sz w:val="24"/>
        </w:rPr>
        <w:t>.</w:t>
      </w:r>
    </w:p>
    <w:p w14:paraId="60F0C77D" w14:textId="77777777" w:rsidR="009B79E6" w:rsidRPr="00F962B6" w:rsidRDefault="009B79E6" w:rsidP="00687EF5">
      <w:pPr>
        <w:adjustRightInd w:val="0"/>
        <w:snapToGrid w:val="0"/>
        <w:spacing w:after="0" w:line="360" w:lineRule="auto"/>
        <w:jc w:val="both"/>
        <w:rPr>
          <w:rFonts w:ascii="Times New Roman" w:hAnsi="Times New Roman" w:cs="Times New Roman"/>
          <w:sz w:val="24"/>
        </w:rPr>
      </w:pPr>
    </w:p>
    <w:p w14:paraId="7413D42B" w14:textId="068CF0F9" w:rsidR="00CE027F" w:rsidRPr="00F962B6" w:rsidRDefault="008126EC">
      <w:pPr>
        <w:rPr>
          <w:rFonts w:hint="eastAsia"/>
        </w:rPr>
      </w:pPr>
      <w:r w:rsidRPr="00F962B6">
        <w:rPr>
          <w:rFonts w:hint="eastAsia"/>
        </w:rPr>
        <w:br w:type="page"/>
      </w:r>
    </w:p>
    <w:p w14:paraId="085CBBD9" w14:textId="77777777" w:rsidR="00F962B6" w:rsidRPr="00F962B6" w:rsidRDefault="00F962B6" w:rsidP="00F962B6">
      <w:pPr>
        <w:adjustRightInd w:val="0"/>
        <w:snapToGrid w:val="0"/>
        <w:spacing w:line="360" w:lineRule="auto"/>
        <w:jc w:val="center"/>
        <w:rPr>
          <w:rFonts w:ascii="Times New Roman" w:hAnsi="Times New Roman"/>
          <w:sz w:val="24"/>
          <w14:ligatures w14:val="none"/>
        </w:rPr>
      </w:pPr>
      <w:r w:rsidRPr="00F962B6">
        <w:rPr>
          <w:rFonts w:ascii="Times New Roman" w:hAnsi="Times New Roman"/>
          <w:sz w:val="24"/>
        </w:rPr>
        <w:lastRenderedPageBreak/>
        <w:t>Supplementary Table</w:t>
      </w:r>
      <w:r w:rsidRPr="00F962B6">
        <w:rPr>
          <w:rFonts w:ascii="Times New Roman" w:hAnsi="Times New Roman" w:hint="eastAsia"/>
          <w:sz w:val="24"/>
        </w:rPr>
        <w:t xml:space="preserve"> 1</w:t>
      </w:r>
      <w:r w:rsidRPr="00F962B6">
        <w:rPr>
          <w:rFonts w:ascii="Times New Roman" w:hAnsi="Times New Roman"/>
          <w:sz w:val="24"/>
        </w:rPr>
        <w:t xml:space="preserve"> Primers and </w:t>
      </w:r>
      <w:r w:rsidRPr="00F962B6">
        <w:rPr>
          <w:rFonts w:ascii="Times New Roman" w:hAnsi="Times New Roman" w:hint="eastAsia"/>
          <w:sz w:val="24"/>
        </w:rPr>
        <w:t>oligonucleotides</w:t>
      </w:r>
      <w:r w:rsidRPr="00F962B6">
        <w:rPr>
          <w:rFonts w:ascii="Times New Roman" w:hAnsi="Times New Roman"/>
          <w:sz w:val="24"/>
        </w:rPr>
        <w:t xml:space="preserve"> used in this study</w:t>
      </w:r>
    </w:p>
    <w:tbl>
      <w:tblPr>
        <w:tblStyle w:val="af1"/>
        <w:tblW w:w="0" w:type="auto"/>
        <w:jc w:val="center"/>
        <w:tblInd w:w="0"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35"/>
        <w:gridCol w:w="6287"/>
      </w:tblGrid>
      <w:tr w:rsidR="00F962B6" w:rsidRPr="00F962B6" w14:paraId="3B580305" w14:textId="77777777" w:rsidTr="00F962B6">
        <w:trPr>
          <w:jc w:val="center"/>
        </w:trPr>
        <w:tc>
          <w:tcPr>
            <w:tcW w:w="8522" w:type="dxa"/>
            <w:gridSpan w:val="2"/>
            <w:tcBorders>
              <w:top w:val="single" w:sz="12" w:space="0" w:color="000000"/>
              <w:left w:val="nil"/>
              <w:bottom w:val="single" w:sz="4" w:space="0" w:color="000000"/>
              <w:right w:val="nil"/>
            </w:tcBorders>
            <w:vAlign w:val="center"/>
            <w:hideMark/>
          </w:tcPr>
          <w:p w14:paraId="689F1E3D" w14:textId="77777777" w:rsidR="00F962B6" w:rsidRPr="00F962B6" w:rsidRDefault="00F962B6">
            <w:pPr>
              <w:spacing w:line="360" w:lineRule="auto"/>
              <w:jc w:val="center"/>
              <w:rPr>
                <w:b/>
                <w:bCs/>
                <w:sz w:val="21"/>
                <w:szCs w:val="21"/>
                <w:shd w:val="clear" w:color="auto" w:fill="FFFFFF"/>
              </w:rPr>
            </w:pPr>
            <w:r w:rsidRPr="00F962B6">
              <w:rPr>
                <w:b/>
                <w:bCs/>
              </w:rPr>
              <w:t>Sequences for mimics</w:t>
            </w:r>
          </w:p>
        </w:tc>
      </w:tr>
      <w:tr w:rsidR="00F962B6" w:rsidRPr="00F962B6" w14:paraId="6A6E638B" w14:textId="77777777" w:rsidTr="00F962B6">
        <w:trPr>
          <w:jc w:val="center"/>
        </w:trPr>
        <w:tc>
          <w:tcPr>
            <w:tcW w:w="2235" w:type="dxa"/>
            <w:tcBorders>
              <w:top w:val="single" w:sz="4" w:space="0" w:color="000000"/>
              <w:left w:val="nil"/>
              <w:bottom w:val="nil"/>
              <w:right w:val="nil"/>
            </w:tcBorders>
            <w:vAlign w:val="center"/>
            <w:hideMark/>
          </w:tcPr>
          <w:p w14:paraId="3A78B022" w14:textId="77777777" w:rsidR="00F962B6" w:rsidRPr="00F962B6" w:rsidRDefault="00F962B6">
            <w:pPr>
              <w:spacing w:line="360" w:lineRule="auto"/>
              <w:jc w:val="center"/>
              <w:rPr>
                <w:b/>
                <w:bCs/>
                <w:shd w:val="clear" w:color="auto" w:fill="FFFFFF"/>
              </w:rPr>
            </w:pPr>
            <w:r w:rsidRPr="00F962B6">
              <w:t>5</w:t>
            </w:r>
            <w:r w:rsidRPr="00F962B6">
              <w:rPr>
                <w:rFonts w:ascii="Courier New" w:hAnsi="Courier New" w:cs="Courier New"/>
              </w:rPr>
              <w:t>’</w:t>
            </w:r>
            <w:r w:rsidRPr="00F962B6">
              <w:t>-tsRNA</w:t>
            </w:r>
            <w:r w:rsidRPr="00F962B6">
              <w:rPr>
                <w:vertAlign w:val="superscript"/>
              </w:rPr>
              <w:t xml:space="preserve">Glu </w:t>
            </w:r>
            <w:r w:rsidRPr="00F962B6">
              <w:t>mimics</w:t>
            </w:r>
          </w:p>
        </w:tc>
        <w:tc>
          <w:tcPr>
            <w:tcW w:w="6287" w:type="dxa"/>
            <w:tcBorders>
              <w:top w:val="single" w:sz="4" w:space="0" w:color="000000"/>
              <w:left w:val="nil"/>
              <w:bottom w:val="nil"/>
              <w:right w:val="nil"/>
            </w:tcBorders>
            <w:vAlign w:val="center"/>
            <w:hideMark/>
          </w:tcPr>
          <w:p w14:paraId="4309CF9C" w14:textId="77777777" w:rsidR="00F962B6" w:rsidRPr="00F962B6" w:rsidRDefault="00F962B6">
            <w:pPr>
              <w:widowControl/>
              <w:spacing w:line="360" w:lineRule="auto"/>
              <w:jc w:val="center"/>
              <w:rPr>
                <w:rFonts w:ascii="Calibri" w:hAnsi="Calibri"/>
              </w:rPr>
            </w:pPr>
            <w:r w:rsidRPr="00F962B6">
              <w:t>5</w:t>
            </w:r>
            <w:r w:rsidRPr="00F962B6">
              <w:rPr>
                <w:rFonts w:ascii="Courier New" w:hAnsi="Courier New" w:cs="Courier New"/>
              </w:rPr>
              <w:t>’</w:t>
            </w:r>
            <w:r w:rsidRPr="00F962B6">
              <w:t>-UCCCUGGUGGUCUAGUGGUUAGGAUUCGGCGCUCUC-3</w:t>
            </w:r>
            <w:r w:rsidRPr="00F962B6">
              <w:rPr>
                <w:rFonts w:ascii="Courier New" w:hAnsi="Courier New" w:cs="Courier New"/>
              </w:rPr>
              <w:t>’</w:t>
            </w:r>
          </w:p>
        </w:tc>
      </w:tr>
      <w:tr w:rsidR="00F962B6" w:rsidRPr="00F962B6" w14:paraId="60370C30" w14:textId="77777777" w:rsidTr="00F962B6">
        <w:trPr>
          <w:jc w:val="center"/>
        </w:trPr>
        <w:tc>
          <w:tcPr>
            <w:tcW w:w="2235" w:type="dxa"/>
            <w:tcBorders>
              <w:top w:val="nil"/>
              <w:left w:val="nil"/>
              <w:bottom w:val="single" w:sz="8" w:space="0" w:color="000000"/>
              <w:right w:val="nil"/>
            </w:tcBorders>
            <w:vAlign w:val="center"/>
            <w:hideMark/>
          </w:tcPr>
          <w:p w14:paraId="27EDBD77" w14:textId="77777777" w:rsidR="00F962B6" w:rsidRPr="00F962B6" w:rsidRDefault="00F962B6">
            <w:pPr>
              <w:spacing w:line="360" w:lineRule="auto"/>
              <w:jc w:val="center"/>
              <w:rPr>
                <w:b/>
                <w:bCs/>
                <w:shd w:val="clear" w:color="auto" w:fill="FFFFFF"/>
              </w:rPr>
            </w:pPr>
            <w:r w:rsidRPr="00F962B6">
              <w:rPr>
                <w:rFonts w:hint="eastAsia"/>
              </w:rPr>
              <w:t>NC mimics</w:t>
            </w:r>
            <w:r w:rsidRPr="00F962B6">
              <w:rPr>
                <w:vertAlign w:val="superscript"/>
              </w:rPr>
              <w:t xml:space="preserve"> </w:t>
            </w:r>
          </w:p>
        </w:tc>
        <w:tc>
          <w:tcPr>
            <w:tcW w:w="6287" w:type="dxa"/>
            <w:tcBorders>
              <w:top w:val="nil"/>
              <w:left w:val="nil"/>
              <w:bottom w:val="single" w:sz="8" w:space="0" w:color="000000"/>
              <w:right w:val="nil"/>
            </w:tcBorders>
            <w:vAlign w:val="center"/>
            <w:hideMark/>
          </w:tcPr>
          <w:p w14:paraId="668A3C45" w14:textId="77777777" w:rsidR="00F962B6" w:rsidRPr="00F962B6" w:rsidRDefault="00F962B6">
            <w:pPr>
              <w:spacing w:line="360" w:lineRule="auto"/>
              <w:jc w:val="center"/>
              <w:rPr>
                <w:rFonts w:ascii="Calibri" w:hAnsi="Calibri"/>
              </w:rPr>
            </w:pPr>
            <w:r w:rsidRPr="00F962B6">
              <w:t>5</w:t>
            </w:r>
            <w:r w:rsidRPr="00F962B6">
              <w:rPr>
                <w:rFonts w:ascii="Courier New" w:hAnsi="Courier New" w:cs="Courier New"/>
              </w:rPr>
              <w:t>’</w:t>
            </w:r>
            <w:r w:rsidRPr="00F962B6">
              <w:t>-</w:t>
            </w:r>
            <w:r w:rsidRPr="00F962B6">
              <w:rPr>
                <w:rFonts w:eastAsia="等线"/>
                <w:kern w:val="0"/>
              </w:rPr>
              <w:t>GGUGUCGGUACCUGCUGUGGCUUCUCCUAGUGUCGA</w:t>
            </w:r>
            <w:r w:rsidRPr="00F962B6">
              <w:t>-3</w:t>
            </w:r>
            <w:r w:rsidRPr="00F962B6">
              <w:rPr>
                <w:rFonts w:ascii="Courier New" w:hAnsi="Courier New" w:cs="Courier New"/>
              </w:rPr>
              <w:t>’</w:t>
            </w:r>
          </w:p>
        </w:tc>
      </w:tr>
      <w:tr w:rsidR="00F962B6" w:rsidRPr="00F962B6" w14:paraId="12ECC8BA" w14:textId="77777777" w:rsidTr="00F962B6">
        <w:trPr>
          <w:jc w:val="center"/>
        </w:trPr>
        <w:tc>
          <w:tcPr>
            <w:tcW w:w="8522" w:type="dxa"/>
            <w:gridSpan w:val="2"/>
            <w:tcBorders>
              <w:top w:val="single" w:sz="8" w:space="0" w:color="000000"/>
              <w:left w:val="nil"/>
              <w:bottom w:val="single" w:sz="4" w:space="0" w:color="000000"/>
              <w:right w:val="nil"/>
            </w:tcBorders>
            <w:vAlign w:val="center"/>
            <w:hideMark/>
          </w:tcPr>
          <w:p w14:paraId="3ADB8792" w14:textId="77777777" w:rsidR="00F962B6" w:rsidRPr="00F962B6" w:rsidRDefault="00F962B6">
            <w:pPr>
              <w:spacing w:line="360" w:lineRule="auto"/>
              <w:jc w:val="center"/>
              <w:rPr>
                <w:b/>
                <w:bCs/>
                <w:shd w:val="clear" w:color="auto" w:fill="FFFFFF"/>
              </w:rPr>
            </w:pPr>
            <w:r w:rsidRPr="00F962B6">
              <w:rPr>
                <w:b/>
                <w:bCs/>
              </w:rPr>
              <w:t xml:space="preserve">Sequences for </w:t>
            </w:r>
            <w:r w:rsidRPr="00F962B6">
              <w:rPr>
                <w:rFonts w:hint="eastAsia"/>
                <w:b/>
                <w:bCs/>
              </w:rPr>
              <w:t>ASO</w:t>
            </w:r>
          </w:p>
        </w:tc>
      </w:tr>
      <w:tr w:rsidR="00F962B6" w:rsidRPr="00F962B6" w14:paraId="512BC8B3" w14:textId="77777777" w:rsidTr="00F962B6">
        <w:trPr>
          <w:jc w:val="center"/>
        </w:trPr>
        <w:tc>
          <w:tcPr>
            <w:tcW w:w="2235" w:type="dxa"/>
            <w:tcBorders>
              <w:top w:val="single" w:sz="4" w:space="0" w:color="000000"/>
              <w:left w:val="nil"/>
              <w:bottom w:val="nil"/>
              <w:right w:val="nil"/>
            </w:tcBorders>
            <w:vAlign w:val="center"/>
            <w:hideMark/>
          </w:tcPr>
          <w:p w14:paraId="20DD557F" w14:textId="77777777" w:rsidR="00F962B6" w:rsidRPr="00F962B6" w:rsidRDefault="00F962B6">
            <w:pPr>
              <w:spacing w:line="360" w:lineRule="auto"/>
              <w:jc w:val="center"/>
              <w:rPr>
                <w:b/>
                <w:bCs/>
                <w:shd w:val="clear" w:color="auto" w:fill="FFFFFF"/>
              </w:rPr>
            </w:pPr>
            <w:r w:rsidRPr="00F962B6">
              <w:t>5</w:t>
            </w:r>
            <w:r w:rsidRPr="00F962B6">
              <w:rPr>
                <w:rFonts w:ascii="Courier New" w:hAnsi="Courier New" w:cs="Courier New"/>
              </w:rPr>
              <w:t>’</w:t>
            </w:r>
            <w:r w:rsidRPr="00F962B6">
              <w:t>-tsRNA</w:t>
            </w:r>
            <w:r w:rsidRPr="00F962B6">
              <w:rPr>
                <w:vertAlign w:val="superscript"/>
              </w:rPr>
              <w:t xml:space="preserve">Glu </w:t>
            </w:r>
            <w:r w:rsidRPr="00F962B6">
              <w:rPr>
                <w:rFonts w:hint="eastAsia"/>
              </w:rPr>
              <w:t>ASO</w:t>
            </w:r>
          </w:p>
        </w:tc>
        <w:tc>
          <w:tcPr>
            <w:tcW w:w="6287" w:type="dxa"/>
            <w:tcBorders>
              <w:top w:val="single" w:sz="4" w:space="0" w:color="000000"/>
              <w:left w:val="nil"/>
              <w:bottom w:val="nil"/>
              <w:right w:val="nil"/>
            </w:tcBorders>
            <w:vAlign w:val="center"/>
            <w:hideMark/>
          </w:tcPr>
          <w:p w14:paraId="6625BF61" w14:textId="77777777" w:rsidR="00F962B6" w:rsidRPr="00F962B6" w:rsidRDefault="00F962B6">
            <w:pPr>
              <w:spacing w:line="360" w:lineRule="auto"/>
              <w:jc w:val="left"/>
              <w:rPr>
                <w:b/>
                <w:bCs/>
                <w:shd w:val="clear" w:color="auto" w:fill="FFFFFF"/>
              </w:rPr>
            </w:pPr>
            <w:r w:rsidRPr="00F962B6">
              <w:rPr>
                <w:rFonts w:eastAsia="楷体"/>
              </w:rPr>
              <w:t>5</w:t>
            </w:r>
            <w:r w:rsidRPr="00F962B6">
              <w:rPr>
                <w:rFonts w:ascii="Courier New" w:hAnsi="Courier New" w:cs="Courier New"/>
              </w:rPr>
              <w:t>’</w:t>
            </w:r>
            <w:r w:rsidRPr="00F962B6">
              <w:rPr>
                <w:rFonts w:eastAsia="楷体"/>
              </w:rPr>
              <w:t xml:space="preserve">-mGs </w:t>
            </w:r>
            <w:proofErr w:type="spellStart"/>
            <w:r w:rsidRPr="00F962B6">
              <w:rPr>
                <w:rFonts w:eastAsia="楷体"/>
              </w:rPr>
              <w:t>mCs</w:t>
            </w:r>
            <w:proofErr w:type="spellEnd"/>
            <w:r w:rsidRPr="00F962B6">
              <w:rPr>
                <w:rFonts w:eastAsia="楷体"/>
              </w:rPr>
              <w:t xml:space="preserve"> </w:t>
            </w:r>
            <w:proofErr w:type="spellStart"/>
            <w:r w:rsidRPr="00F962B6">
              <w:rPr>
                <w:rFonts w:eastAsia="楷体"/>
              </w:rPr>
              <w:t>mGs</w:t>
            </w:r>
            <w:proofErr w:type="spellEnd"/>
            <w:r w:rsidRPr="00F962B6">
              <w:rPr>
                <w:rFonts w:eastAsia="楷体"/>
              </w:rPr>
              <w:t xml:space="preserve"> </w:t>
            </w:r>
            <w:proofErr w:type="spellStart"/>
            <w:r w:rsidRPr="00F962B6">
              <w:rPr>
                <w:rFonts w:eastAsia="楷体"/>
              </w:rPr>
              <w:t>mCs</w:t>
            </w:r>
            <w:proofErr w:type="spellEnd"/>
            <w:r w:rsidRPr="00F962B6">
              <w:rPr>
                <w:rFonts w:eastAsia="楷体"/>
              </w:rPr>
              <w:t xml:space="preserve"> </w:t>
            </w:r>
            <w:proofErr w:type="spellStart"/>
            <w:r w:rsidRPr="00F962B6">
              <w:rPr>
                <w:rFonts w:eastAsia="楷体"/>
              </w:rPr>
              <w:t>mCs</w:t>
            </w:r>
            <w:proofErr w:type="spellEnd"/>
            <w:r w:rsidRPr="00F962B6">
              <w:rPr>
                <w:rFonts w:eastAsia="楷体"/>
              </w:rPr>
              <w:t xml:space="preserve"> </w:t>
            </w:r>
            <w:proofErr w:type="spellStart"/>
            <w:r w:rsidRPr="00F962B6">
              <w:rPr>
                <w:rFonts w:eastAsia="楷体"/>
              </w:rPr>
              <w:t>Gs</w:t>
            </w:r>
            <w:proofErr w:type="spellEnd"/>
            <w:r w:rsidRPr="00F962B6">
              <w:rPr>
                <w:rFonts w:eastAsia="楷体"/>
              </w:rPr>
              <w:t xml:space="preserve"> </w:t>
            </w:r>
            <w:proofErr w:type="gramStart"/>
            <w:r w:rsidRPr="00F962B6">
              <w:rPr>
                <w:rFonts w:eastAsia="楷体"/>
              </w:rPr>
              <w:t>As</w:t>
            </w:r>
            <w:proofErr w:type="gramEnd"/>
            <w:r w:rsidRPr="00F962B6">
              <w:rPr>
                <w:rFonts w:eastAsia="楷体"/>
              </w:rPr>
              <w:t xml:space="preserve"> </w:t>
            </w:r>
            <w:proofErr w:type="spellStart"/>
            <w:proofErr w:type="gramStart"/>
            <w:r w:rsidRPr="00F962B6">
              <w:rPr>
                <w:rFonts w:eastAsia="楷体"/>
              </w:rPr>
              <w:t>As</w:t>
            </w:r>
            <w:proofErr w:type="spellEnd"/>
            <w:proofErr w:type="gramEnd"/>
            <w:r w:rsidRPr="00F962B6">
              <w:rPr>
                <w:rFonts w:eastAsia="楷体"/>
              </w:rPr>
              <w:t xml:space="preserve"> Ts Cs </w:t>
            </w:r>
            <w:proofErr w:type="spellStart"/>
            <w:r w:rsidRPr="00F962B6">
              <w:rPr>
                <w:rFonts w:eastAsia="楷体"/>
              </w:rPr>
              <w:t>Cs</w:t>
            </w:r>
            <w:proofErr w:type="spellEnd"/>
            <w:r w:rsidRPr="00F962B6">
              <w:rPr>
                <w:rFonts w:eastAsia="楷体"/>
              </w:rPr>
              <w:t xml:space="preserve"> Ts </w:t>
            </w:r>
            <w:proofErr w:type="gramStart"/>
            <w:r w:rsidRPr="00F962B6">
              <w:rPr>
                <w:rFonts w:eastAsia="楷体"/>
              </w:rPr>
              <w:t>As</w:t>
            </w:r>
            <w:proofErr w:type="gramEnd"/>
            <w:r w:rsidRPr="00F962B6">
              <w:rPr>
                <w:rFonts w:eastAsia="楷体"/>
              </w:rPr>
              <w:t xml:space="preserve"> </w:t>
            </w:r>
            <w:proofErr w:type="spellStart"/>
            <w:proofErr w:type="gramStart"/>
            <w:r w:rsidRPr="00F962B6">
              <w:rPr>
                <w:rFonts w:eastAsia="楷体"/>
              </w:rPr>
              <w:t>As</w:t>
            </w:r>
            <w:proofErr w:type="spellEnd"/>
            <w:proofErr w:type="gramEnd"/>
            <w:r w:rsidRPr="00F962B6">
              <w:rPr>
                <w:rFonts w:eastAsia="楷体"/>
              </w:rPr>
              <w:t xml:space="preserve"> Cs </w:t>
            </w:r>
            <w:proofErr w:type="spellStart"/>
            <w:r w:rsidRPr="00F962B6">
              <w:rPr>
                <w:rFonts w:eastAsia="楷体"/>
              </w:rPr>
              <w:t>mCs</w:t>
            </w:r>
            <w:proofErr w:type="spellEnd"/>
            <w:r w:rsidRPr="00F962B6">
              <w:rPr>
                <w:rFonts w:eastAsia="楷体"/>
              </w:rPr>
              <w:t xml:space="preserve"> </w:t>
            </w:r>
            <w:proofErr w:type="spellStart"/>
            <w:r w:rsidRPr="00F962B6">
              <w:rPr>
                <w:rFonts w:eastAsia="楷体"/>
              </w:rPr>
              <w:t>mAs</w:t>
            </w:r>
            <w:proofErr w:type="spellEnd"/>
            <w:r w:rsidRPr="00F962B6">
              <w:rPr>
                <w:rFonts w:eastAsia="楷体"/>
              </w:rPr>
              <w:t xml:space="preserve"> </w:t>
            </w:r>
            <w:proofErr w:type="spellStart"/>
            <w:r w:rsidRPr="00F962B6">
              <w:rPr>
                <w:rFonts w:eastAsia="楷体"/>
              </w:rPr>
              <w:t>mCs</w:t>
            </w:r>
            <w:proofErr w:type="spellEnd"/>
            <w:r w:rsidRPr="00F962B6">
              <w:rPr>
                <w:rFonts w:eastAsia="楷体"/>
              </w:rPr>
              <w:t xml:space="preserve"> </w:t>
            </w:r>
            <w:proofErr w:type="spellStart"/>
            <w:r w:rsidRPr="00F962B6">
              <w:rPr>
                <w:rFonts w:eastAsia="楷体"/>
              </w:rPr>
              <w:t>mTs</w:t>
            </w:r>
            <w:proofErr w:type="spellEnd"/>
            <w:r w:rsidRPr="00F962B6">
              <w:rPr>
                <w:rFonts w:eastAsia="楷体"/>
              </w:rPr>
              <w:t xml:space="preserve"> mAs-3</w:t>
            </w:r>
            <w:r w:rsidRPr="00F962B6">
              <w:rPr>
                <w:rFonts w:ascii="Courier New" w:hAnsi="Courier New" w:cs="Courier New"/>
              </w:rPr>
              <w:t>’</w:t>
            </w:r>
          </w:p>
        </w:tc>
      </w:tr>
      <w:tr w:rsidR="00F962B6" w:rsidRPr="00F962B6" w14:paraId="44B2B116" w14:textId="77777777" w:rsidTr="00F962B6">
        <w:trPr>
          <w:jc w:val="center"/>
        </w:trPr>
        <w:tc>
          <w:tcPr>
            <w:tcW w:w="2235" w:type="dxa"/>
            <w:tcBorders>
              <w:top w:val="nil"/>
              <w:left w:val="nil"/>
              <w:bottom w:val="single" w:sz="8" w:space="0" w:color="auto"/>
              <w:right w:val="nil"/>
            </w:tcBorders>
            <w:vAlign w:val="center"/>
            <w:hideMark/>
          </w:tcPr>
          <w:p w14:paraId="17BF5A6A" w14:textId="77777777" w:rsidR="00F962B6" w:rsidRPr="00F962B6" w:rsidRDefault="00F962B6">
            <w:pPr>
              <w:spacing w:line="360" w:lineRule="auto"/>
              <w:jc w:val="center"/>
              <w:rPr>
                <w:b/>
                <w:bCs/>
                <w:shd w:val="clear" w:color="auto" w:fill="FFFFFF"/>
              </w:rPr>
            </w:pPr>
            <w:r w:rsidRPr="00F962B6">
              <w:rPr>
                <w:rFonts w:hint="eastAsia"/>
              </w:rPr>
              <w:t>NC ASO</w:t>
            </w:r>
          </w:p>
        </w:tc>
        <w:tc>
          <w:tcPr>
            <w:tcW w:w="6287" w:type="dxa"/>
            <w:tcBorders>
              <w:top w:val="nil"/>
              <w:left w:val="nil"/>
              <w:bottom w:val="single" w:sz="8" w:space="0" w:color="auto"/>
              <w:right w:val="nil"/>
            </w:tcBorders>
            <w:vAlign w:val="center"/>
            <w:hideMark/>
          </w:tcPr>
          <w:p w14:paraId="22FC50C1" w14:textId="77777777" w:rsidR="00F962B6" w:rsidRPr="00F962B6" w:rsidRDefault="00F962B6">
            <w:pPr>
              <w:spacing w:line="360" w:lineRule="auto"/>
              <w:jc w:val="left"/>
              <w:rPr>
                <w:b/>
                <w:bCs/>
                <w:shd w:val="clear" w:color="auto" w:fill="FFFFFF"/>
              </w:rPr>
            </w:pPr>
            <w:r w:rsidRPr="00F962B6">
              <w:rPr>
                <w:rFonts w:eastAsia="楷体"/>
              </w:rPr>
              <w:t>5</w:t>
            </w:r>
            <w:r w:rsidRPr="00F962B6">
              <w:rPr>
                <w:rFonts w:ascii="Courier New" w:hAnsi="Courier New" w:cs="Courier New"/>
              </w:rPr>
              <w:t>’</w:t>
            </w:r>
            <w:r w:rsidRPr="00F962B6">
              <w:rPr>
                <w:rFonts w:eastAsia="楷体"/>
              </w:rPr>
              <w:t xml:space="preserve">-mGs </w:t>
            </w:r>
            <w:proofErr w:type="spellStart"/>
            <w:r w:rsidRPr="00F962B6">
              <w:rPr>
                <w:rFonts w:eastAsia="楷体"/>
              </w:rPr>
              <w:t>mCs</w:t>
            </w:r>
            <w:proofErr w:type="spellEnd"/>
            <w:r w:rsidRPr="00F962B6">
              <w:rPr>
                <w:rFonts w:eastAsia="楷体"/>
              </w:rPr>
              <w:t xml:space="preserve"> </w:t>
            </w:r>
            <w:proofErr w:type="spellStart"/>
            <w:r w:rsidRPr="00F962B6">
              <w:rPr>
                <w:rFonts w:eastAsia="楷体"/>
              </w:rPr>
              <w:t>mGs</w:t>
            </w:r>
            <w:proofErr w:type="spellEnd"/>
            <w:r w:rsidRPr="00F962B6">
              <w:rPr>
                <w:rFonts w:eastAsia="楷体"/>
              </w:rPr>
              <w:t xml:space="preserve"> </w:t>
            </w:r>
            <w:proofErr w:type="spellStart"/>
            <w:r w:rsidRPr="00F962B6">
              <w:rPr>
                <w:rFonts w:eastAsia="楷体"/>
              </w:rPr>
              <w:t>mUs</w:t>
            </w:r>
            <w:proofErr w:type="spellEnd"/>
            <w:r w:rsidRPr="00F962B6">
              <w:rPr>
                <w:rFonts w:eastAsia="楷体"/>
              </w:rPr>
              <w:t xml:space="preserve"> </w:t>
            </w:r>
            <w:proofErr w:type="spellStart"/>
            <w:r w:rsidRPr="00F962B6">
              <w:rPr>
                <w:rFonts w:eastAsia="楷体"/>
              </w:rPr>
              <w:t>mAs</w:t>
            </w:r>
            <w:proofErr w:type="spellEnd"/>
            <w:r w:rsidRPr="00F962B6">
              <w:rPr>
                <w:rFonts w:eastAsia="楷体"/>
              </w:rPr>
              <w:t xml:space="preserve"> </w:t>
            </w:r>
            <w:proofErr w:type="spellStart"/>
            <w:r w:rsidRPr="00F962B6">
              <w:rPr>
                <w:rFonts w:eastAsia="楷体"/>
              </w:rPr>
              <w:t>dTs</w:t>
            </w:r>
            <w:proofErr w:type="spellEnd"/>
            <w:r w:rsidRPr="00F962B6">
              <w:rPr>
                <w:rFonts w:eastAsia="楷体"/>
              </w:rPr>
              <w:t xml:space="preserve"> </w:t>
            </w:r>
            <w:proofErr w:type="spellStart"/>
            <w:r w:rsidRPr="00F962B6">
              <w:rPr>
                <w:rFonts w:eastAsia="楷体"/>
              </w:rPr>
              <w:t>dTs</w:t>
            </w:r>
            <w:proofErr w:type="spellEnd"/>
            <w:r w:rsidRPr="00F962B6">
              <w:rPr>
                <w:rFonts w:eastAsia="楷体"/>
              </w:rPr>
              <w:t xml:space="preserve"> </w:t>
            </w:r>
            <w:proofErr w:type="spellStart"/>
            <w:r w:rsidRPr="00F962B6">
              <w:rPr>
                <w:rFonts w:eastAsia="楷体"/>
              </w:rPr>
              <w:t>dAs</w:t>
            </w:r>
            <w:proofErr w:type="spellEnd"/>
            <w:r w:rsidRPr="00F962B6">
              <w:rPr>
                <w:rFonts w:eastAsia="楷体"/>
              </w:rPr>
              <w:t xml:space="preserve"> </w:t>
            </w:r>
            <w:proofErr w:type="spellStart"/>
            <w:r w:rsidRPr="00F962B6">
              <w:rPr>
                <w:rFonts w:eastAsia="楷体"/>
              </w:rPr>
              <w:t>dTs</w:t>
            </w:r>
            <w:proofErr w:type="spellEnd"/>
            <w:r w:rsidRPr="00F962B6">
              <w:rPr>
                <w:rFonts w:eastAsia="楷体"/>
              </w:rPr>
              <w:t xml:space="preserve"> </w:t>
            </w:r>
            <w:proofErr w:type="spellStart"/>
            <w:r w:rsidRPr="00F962B6">
              <w:rPr>
                <w:rFonts w:eastAsia="楷体"/>
              </w:rPr>
              <w:t>dAs</w:t>
            </w:r>
            <w:proofErr w:type="spellEnd"/>
            <w:r w:rsidRPr="00F962B6">
              <w:rPr>
                <w:rFonts w:eastAsia="楷体"/>
              </w:rPr>
              <w:t xml:space="preserve"> </w:t>
            </w:r>
            <w:proofErr w:type="spellStart"/>
            <w:r w:rsidRPr="00F962B6">
              <w:rPr>
                <w:rFonts w:eastAsia="楷体"/>
              </w:rPr>
              <w:t>dGs</w:t>
            </w:r>
            <w:proofErr w:type="spellEnd"/>
            <w:r w:rsidRPr="00F962B6">
              <w:rPr>
                <w:rFonts w:eastAsia="楷体"/>
              </w:rPr>
              <w:t xml:space="preserve"> </w:t>
            </w:r>
            <w:proofErr w:type="spellStart"/>
            <w:r w:rsidRPr="00F962B6">
              <w:rPr>
                <w:rFonts w:eastAsia="楷体"/>
              </w:rPr>
              <w:t>dCs</w:t>
            </w:r>
            <w:proofErr w:type="spellEnd"/>
            <w:r w:rsidRPr="00F962B6">
              <w:rPr>
                <w:rFonts w:eastAsia="楷体"/>
              </w:rPr>
              <w:t xml:space="preserve"> </w:t>
            </w:r>
            <w:proofErr w:type="spellStart"/>
            <w:r w:rsidRPr="00F962B6">
              <w:rPr>
                <w:rFonts w:eastAsia="楷体"/>
              </w:rPr>
              <w:t>dCs</w:t>
            </w:r>
            <w:proofErr w:type="spellEnd"/>
            <w:r w:rsidRPr="00F962B6">
              <w:rPr>
                <w:rFonts w:eastAsia="楷体"/>
              </w:rPr>
              <w:t xml:space="preserve"> </w:t>
            </w:r>
            <w:proofErr w:type="spellStart"/>
            <w:r w:rsidRPr="00F962B6">
              <w:rPr>
                <w:rFonts w:eastAsia="楷体"/>
              </w:rPr>
              <w:t>dGs</w:t>
            </w:r>
            <w:proofErr w:type="spellEnd"/>
            <w:r w:rsidRPr="00F962B6">
              <w:rPr>
                <w:rFonts w:eastAsia="楷体"/>
              </w:rPr>
              <w:t xml:space="preserve"> </w:t>
            </w:r>
            <w:proofErr w:type="spellStart"/>
            <w:r w:rsidRPr="00F962B6">
              <w:rPr>
                <w:rFonts w:eastAsia="楷体"/>
              </w:rPr>
              <w:t>dAs</w:t>
            </w:r>
            <w:proofErr w:type="spellEnd"/>
            <w:r w:rsidRPr="00F962B6">
              <w:rPr>
                <w:rFonts w:eastAsia="楷体"/>
              </w:rPr>
              <w:t xml:space="preserve"> </w:t>
            </w:r>
            <w:proofErr w:type="spellStart"/>
            <w:r w:rsidRPr="00F962B6">
              <w:rPr>
                <w:rFonts w:eastAsia="楷体"/>
              </w:rPr>
              <w:t>mUs</w:t>
            </w:r>
            <w:proofErr w:type="spellEnd"/>
            <w:r w:rsidRPr="00F962B6">
              <w:rPr>
                <w:rFonts w:eastAsia="楷体"/>
              </w:rPr>
              <w:t xml:space="preserve"> </w:t>
            </w:r>
            <w:proofErr w:type="spellStart"/>
            <w:r w:rsidRPr="00F962B6">
              <w:rPr>
                <w:rFonts w:eastAsia="楷体"/>
              </w:rPr>
              <w:t>mUs</w:t>
            </w:r>
            <w:proofErr w:type="spellEnd"/>
            <w:r w:rsidRPr="00F962B6">
              <w:rPr>
                <w:rFonts w:eastAsia="楷体"/>
              </w:rPr>
              <w:t xml:space="preserve"> </w:t>
            </w:r>
            <w:proofErr w:type="spellStart"/>
            <w:r w:rsidRPr="00F962B6">
              <w:rPr>
                <w:rFonts w:eastAsia="楷体"/>
              </w:rPr>
              <w:t>mAs</w:t>
            </w:r>
            <w:proofErr w:type="spellEnd"/>
            <w:r w:rsidRPr="00F962B6">
              <w:rPr>
                <w:rFonts w:eastAsia="楷体"/>
              </w:rPr>
              <w:t xml:space="preserve"> </w:t>
            </w:r>
            <w:proofErr w:type="spellStart"/>
            <w:r w:rsidRPr="00F962B6">
              <w:rPr>
                <w:rFonts w:eastAsia="楷体"/>
              </w:rPr>
              <w:t>mAs</w:t>
            </w:r>
            <w:proofErr w:type="spellEnd"/>
            <w:r w:rsidRPr="00F962B6">
              <w:rPr>
                <w:rFonts w:eastAsia="楷体"/>
              </w:rPr>
              <w:t xml:space="preserve"> mCs-3</w:t>
            </w:r>
            <w:r w:rsidRPr="00F962B6">
              <w:rPr>
                <w:rFonts w:ascii="Courier New" w:hAnsi="Courier New" w:cs="Courier New"/>
              </w:rPr>
              <w:t>’</w:t>
            </w:r>
          </w:p>
        </w:tc>
      </w:tr>
      <w:tr w:rsidR="00F962B6" w:rsidRPr="00F962B6" w14:paraId="43EC2B3F" w14:textId="77777777" w:rsidTr="00F962B6">
        <w:trPr>
          <w:jc w:val="center"/>
        </w:trPr>
        <w:tc>
          <w:tcPr>
            <w:tcW w:w="8522" w:type="dxa"/>
            <w:gridSpan w:val="2"/>
            <w:tcBorders>
              <w:top w:val="single" w:sz="8" w:space="0" w:color="000000"/>
              <w:left w:val="nil"/>
              <w:bottom w:val="single" w:sz="4" w:space="0" w:color="000000"/>
              <w:right w:val="nil"/>
            </w:tcBorders>
            <w:vAlign w:val="center"/>
            <w:hideMark/>
          </w:tcPr>
          <w:p w14:paraId="164082F2" w14:textId="77777777" w:rsidR="00F962B6" w:rsidRPr="00F962B6" w:rsidRDefault="00F962B6">
            <w:pPr>
              <w:spacing w:line="360" w:lineRule="auto"/>
              <w:jc w:val="center"/>
              <w:rPr>
                <w:rStyle w:val="15"/>
                <w:rFonts w:ascii="Times New Roman" w:hAnsi="Times New Roman" w:cs="Times New Roman"/>
              </w:rPr>
            </w:pPr>
            <w:r w:rsidRPr="00F962B6">
              <w:rPr>
                <w:b/>
                <w:bCs/>
                <w:shd w:val="clear" w:color="auto" w:fill="FFFFFF"/>
              </w:rPr>
              <w:t xml:space="preserve">Primers for reverse transcription (RT) of </w:t>
            </w:r>
            <w:proofErr w:type="spellStart"/>
            <w:r w:rsidRPr="00F962B6">
              <w:rPr>
                <w:b/>
                <w:bCs/>
                <w:shd w:val="clear" w:color="auto" w:fill="FFFFFF"/>
              </w:rPr>
              <w:t>tsRNA</w:t>
            </w:r>
            <w:proofErr w:type="spellEnd"/>
            <w:r w:rsidRPr="00F962B6">
              <w:rPr>
                <w:b/>
                <w:bCs/>
                <w:shd w:val="clear" w:color="auto" w:fill="FFFFFF"/>
              </w:rPr>
              <w:t xml:space="preserve"> </w:t>
            </w:r>
            <w:r w:rsidRPr="00F962B6">
              <w:rPr>
                <w:rFonts w:hint="eastAsia"/>
                <w:b/>
                <w:bCs/>
                <w:shd w:val="clear" w:color="auto" w:fill="FFFFFF"/>
              </w:rPr>
              <w:t>and U6</w:t>
            </w:r>
          </w:p>
        </w:tc>
      </w:tr>
      <w:tr w:rsidR="00F962B6" w:rsidRPr="00F962B6" w14:paraId="075AA1EE" w14:textId="77777777" w:rsidTr="00F962B6">
        <w:trPr>
          <w:jc w:val="center"/>
        </w:trPr>
        <w:tc>
          <w:tcPr>
            <w:tcW w:w="2235" w:type="dxa"/>
            <w:tcBorders>
              <w:top w:val="single" w:sz="4" w:space="0" w:color="000000"/>
              <w:left w:val="nil"/>
              <w:bottom w:val="nil"/>
              <w:right w:val="nil"/>
            </w:tcBorders>
            <w:vAlign w:val="center"/>
            <w:hideMark/>
          </w:tcPr>
          <w:p w14:paraId="5643E59B" w14:textId="77777777" w:rsidR="00F962B6" w:rsidRPr="00F962B6" w:rsidRDefault="00F962B6">
            <w:pPr>
              <w:spacing w:line="360" w:lineRule="auto"/>
              <w:jc w:val="center"/>
              <w:rPr>
                <w:rFonts w:eastAsia="楷体"/>
              </w:rPr>
            </w:pPr>
            <w:r w:rsidRPr="00F962B6">
              <w:t>5</w:t>
            </w:r>
            <w:r w:rsidRPr="00F962B6">
              <w:rPr>
                <w:rFonts w:ascii="Courier New" w:hAnsi="Courier New" w:cs="Courier New"/>
              </w:rPr>
              <w:t>’</w:t>
            </w:r>
            <w:r w:rsidRPr="00F962B6">
              <w:t>-tsRNA</w:t>
            </w:r>
            <w:r w:rsidRPr="00F962B6">
              <w:rPr>
                <w:vertAlign w:val="superscript"/>
              </w:rPr>
              <w:t>Glu</w:t>
            </w:r>
          </w:p>
        </w:tc>
        <w:tc>
          <w:tcPr>
            <w:tcW w:w="6287" w:type="dxa"/>
            <w:tcBorders>
              <w:top w:val="single" w:sz="4" w:space="0" w:color="000000"/>
              <w:left w:val="nil"/>
              <w:bottom w:val="nil"/>
              <w:right w:val="nil"/>
            </w:tcBorders>
            <w:vAlign w:val="center"/>
            <w:hideMark/>
          </w:tcPr>
          <w:p w14:paraId="05CC3D5C" w14:textId="77777777" w:rsidR="00F962B6" w:rsidRPr="00F962B6" w:rsidRDefault="00F962B6">
            <w:pPr>
              <w:widowControl/>
              <w:spacing w:line="360" w:lineRule="auto"/>
              <w:jc w:val="left"/>
              <w:rPr>
                <w:rFonts w:eastAsia="等线"/>
                <w:kern w:val="0"/>
              </w:rPr>
            </w:pPr>
            <w:r w:rsidRPr="00F962B6">
              <w:t>5</w:t>
            </w:r>
            <w:r w:rsidRPr="00F962B6">
              <w:rPr>
                <w:rFonts w:ascii="Courier New" w:hAnsi="Courier New" w:cs="Courier New"/>
              </w:rPr>
              <w:t>’</w:t>
            </w:r>
            <w:r w:rsidRPr="00F962B6">
              <w:t>-</w:t>
            </w:r>
            <w:r w:rsidRPr="00F962B6">
              <w:rPr>
                <w:rFonts w:eastAsia="等线"/>
                <w:kern w:val="0"/>
              </w:rPr>
              <w:t>GAAAGAAGGCGAGGAGCAGATCGAGGAAGAAGACGGAAGAATGTGCGTCTCGCCTTCTTTCGAGAGCGC</w:t>
            </w:r>
            <w:r w:rsidRPr="00F962B6">
              <w:t>-3</w:t>
            </w:r>
            <w:r w:rsidRPr="00F962B6">
              <w:rPr>
                <w:rFonts w:ascii="Courier New" w:hAnsi="Courier New" w:cs="Courier New"/>
              </w:rPr>
              <w:t>’</w:t>
            </w:r>
          </w:p>
        </w:tc>
      </w:tr>
      <w:tr w:rsidR="00F962B6" w:rsidRPr="00F962B6" w14:paraId="22538E59" w14:textId="77777777" w:rsidTr="00F962B6">
        <w:trPr>
          <w:jc w:val="center"/>
        </w:trPr>
        <w:tc>
          <w:tcPr>
            <w:tcW w:w="2235" w:type="dxa"/>
            <w:tcBorders>
              <w:top w:val="nil"/>
              <w:left w:val="nil"/>
              <w:bottom w:val="nil"/>
              <w:right w:val="nil"/>
            </w:tcBorders>
            <w:vAlign w:val="center"/>
            <w:hideMark/>
          </w:tcPr>
          <w:p w14:paraId="3B02E115" w14:textId="77777777" w:rsidR="00F962B6" w:rsidRPr="00F962B6" w:rsidRDefault="00F962B6">
            <w:pPr>
              <w:spacing w:line="360" w:lineRule="auto"/>
              <w:jc w:val="center"/>
              <w:rPr>
                <w:rFonts w:eastAsia="楷体"/>
                <w:b/>
              </w:rPr>
            </w:pPr>
            <w:r w:rsidRPr="00F962B6">
              <w:t>U6</w:t>
            </w:r>
          </w:p>
        </w:tc>
        <w:tc>
          <w:tcPr>
            <w:tcW w:w="6287" w:type="dxa"/>
            <w:tcBorders>
              <w:top w:val="nil"/>
              <w:left w:val="nil"/>
              <w:bottom w:val="nil"/>
              <w:right w:val="nil"/>
            </w:tcBorders>
            <w:vAlign w:val="center"/>
            <w:hideMark/>
          </w:tcPr>
          <w:p w14:paraId="7881B040" w14:textId="77777777" w:rsidR="00F962B6" w:rsidRPr="00F962B6" w:rsidRDefault="00F962B6">
            <w:pPr>
              <w:spacing w:line="360" w:lineRule="auto"/>
              <w:jc w:val="left"/>
              <w:rPr>
                <w:rFonts w:eastAsia="楷体"/>
                <w:b/>
              </w:rPr>
            </w:pPr>
            <w:r w:rsidRPr="00F962B6">
              <w:t>5</w:t>
            </w:r>
            <w:r w:rsidRPr="00F962B6">
              <w:rPr>
                <w:rFonts w:ascii="Courier New" w:hAnsi="Courier New" w:cs="Courier New"/>
              </w:rPr>
              <w:t>’</w:t>
            </w:r>
            <w:r w:rsidRPr="00F962B6">
              <w:t>-</w:t>
            </w:r>
            <w:r w:rsidRPr="00F962B6">
              <w:rPr>
                <w:rFonts w:eastAsia="等线"/>
                <w:kern w:val="0"/>
              </w:rPr>
              <w:t>CGCTTCACGAATTTGCGTGTCAT</w:t>
            </w:r>
            <w:r w:rsidRPr="00F962B6">
              <w:t>-3</w:t>
            </w:r>
            <w:r w:rsidRPr="00F962B6">
              <w:rPr>
                <w:rFonts w:ascii="Courier New" w:hAnsi="Courier New" w:cs="Courier New"/>
              </w:rPr>
              <w:t>’</w:t>
            </w:r>
          </w:p>
        </w:tc>
      </w:tr>
      <w:tr w:rsidR="00F962B6" w:rsidRPr="00F962B6" w14:paraId="694778C3" w14:textId="77777777" w:rsidTr="00F962B6">
        <w:trPr>
          <w:trHeight w:val="563"/>
          <w:jc w:val="center"/>
        </w:trPr>
        <w:tc>
          <w:tcPr>
            <w:tcW w:w="8522" w:type="dxa"/>
            <w:gridSpan w:val="2"/>
            <w:tcBorders>
              <w:top w:val="single" w:sz="8" w:space="0" w:color="000000"/>
              <w:left w:val="nil"/>
              <w:bottom w:val="single" w:sz="4" w:space="0" w:color="000000"/>
              <w:right w:val="nil"/>
            </w:tcBorders>
            <w:vAlign w:val="center"/>
            <w:hideMark/>
          </w:tcPr>
          <w:p w14:paraId="7A88B2FC" w14:textId="77777777" w:rsidR="00F962B6" w:rsidRPr="00F962B6" w:rsidRDefault="00F962B6">
            <w:pPr>
              <w:spacing w:line="360" w:lineRule="auto"/>
              <w:jc w:val="center"/>
              <w:rPr>
                <w:rStyle w:val="15"/>
                <w:rFonts w:ascii="Times New Roman" w:eastAsia="宋体" w:hAnsi="Times New Roman" w:cs="Times New Roman"/>
                <w:bCs/>
                <w:shd w:val="clear" w:color="auto" w:fill="FFFFFF"/>
              </w:rPr>
            </w:pPr>
            <w:r w:rsidRPr="00F962B6">
              <w:rPr>
                <w:b/>
                <w:bCs/>
                <w:shd w:val="clear" w:color="auto" w:fill="FFFFFF"/>
              </w:rPr>
              <w:t>Primers for quantitative PCR</w:t>
            </w:r>
          </w:p>
        </w:tc>
      </w:tr>
      <w:tr w:rsidR="00F962B6" w:rsidRPr="00F962B6" w14:paraId="68EF4216" w14:textId="77777777" w:rsidTr="00F962B6">
        <w:trPr>
          <w:jc w:val="center"/>
        </w:trPr>
        <w:tc>
          <w:tcPr>
            <w:tcW w:w="2235" w:type="dxa"/>
            <w:vMerge w:val="restart"/>
            <w:tcBorders>
              <w:top w:val="nil"/>
              <w:left w:val="nil"/>
              <w:bottom w:val="nil"/>
              <w:right w:val="nil"/>
            </w:tcBorders>
            <w:vAlign w:val="center"/>
            <w:hideMark/>
          </w:tcPr>
          <w:p w14:paraId="75F0BD8F" w14:textId="77777777" w:rsidR="00F962B6" w:rsidRPr="00F962B6" w:rsidRDefault="00F962B6">
            <w:pPr>
              <w:spacing w:line="360" w:lineRule="auto"/>
              <w:jc w:val="center"/>
              <w:rPr>
                <w:rStyle w:val="15"/>
                <w:bCs/>
                <w:shd w:val="clear" w:color="auto" w:fill="FFFFFF"/>
              </w:rPr>
            </w:pPr>
            <w:r w:rsidRPr="00F962B6">
              <w:t>5</w:t>
            </w:r>
            <w:r w:rsidRPr="00F962B6">
              <w:rPr>
                <w:rFonts w:ascii="Courier New" w:hAnsi="Courier New" w:cs="Courier New"/>
              </w:rPr>
              <w:t>’</w:t>
            </w:r>
            <w:r w:rsidRPr="00F962B6">
              <w:t>-tsRNA</w:t>
            </w:r>
            <w:r w:rsidRPr="00F962B6">
              <w:rPr>
                <w:vertAlign w:val="superscript"/>
              </w:rPr>
              <w:t>Glu</w:t>
            </w:r>
          </w:p>
        </w:tc>
        <w:tc>
          <w:tcPr>
            <w:tcW w:w="6287" w:type="dxa"/>
            <w:tcBorders>
              <w:top w:val="single" w:sz="4" w:space="0" w:color="000000"/>
              <w:left w:val="nil"/>
              <w:bottom w:val="nil"/>
              <w:right w:val="nil"/>
            </w:tcBorders>
            <w:vAlign w:val="center"/>
            <w:hideMark/>
          </w:tcPr>
          <w:p w14:paraId="2FA5064B" w14:textId="77777777" w:rsidR="00F962B6" w:rsidRPr="00F962B6" w:rsidRDefault="00F962B6">
            <w:pPr>
              <w:spacing w:line="360" w:lineRule="auto"/>
              <w:jc w:val="left"/>
              <w:rPr>
                <w:rStyle w:val="15"/>
                <w:bCs/>
                <w:shd w:val="clear" w:color="auto" w:fill="FFFFFF"/>
              </w:rPr>
            </w:pPr>
            <w:r w:rsidRPr="00F962B6">
              <w:rPr>
                <w:shd w:val="clear" w:color="auto" w:fill="FFFFFF"/>
              </w:rPr>
              <w:t xml:space="preserve">Forward: </w:t>
            </w:r>
            <w:r w:rsidRPr="00F962B6">
              <w:t>5</w:t>
            </w:r>
            <w:r w:rsidRPr="00F962B6">
              <w:rPr>
                <w:rFonts w:ascii="Courier New" w:hAnsi="Courier New" w:cs="Courier New"/>
              </w:rPr>
              <w:t>’</w:t>
            </w:r>
            <w:r w:rsidRPr="00F962B6">
              <w:t>-</w:t>
            </w:r>
            <w:r w:rsidRPr="00F962B6">
              <w:rPr>
                <w:rFonts w:eastAsia="等线"/>
                <w:kern w:val="0"/>
              </w:rPr>
              <w:t>CTGGTGGTCTAGTGGTTAGGATT</w:t>
            </w:r>
            <w:r w:rsidRPr="00F962B6">
              <w:t>-3</w:t>
            </w:r>
            <w:r w:rsidRPr="00F962B6">
              <w:rPr>
                <w:rFonts w:ascii="Courier New" w:hAnsi="Courier New" w:cs="Courier New"/>
              </w:rPr>
              <w:t>’</w:t>
            </w:r>
          </w:p>
        </w:tc>
      </w:tr>
      <w:tr w:rsidR="00F962B6" w:rsidRPr="00F962B6" w14:paraId="46083CEB" w14:textId="77777777" w:rsidTr="00F962B6">
        <w:trPr>
          <w:jc w:val="center"/>
        </w:trPr>
        <w:tc>
          <w:tcPr>
            <w:tcW w:w="8522" w:type="dxa"/>
            <w:vMerge/>
            <w:tcBorders>
              <w:top w:val="nil"/>
              <w:left w:val="nil"/>
              <w:bottom w:val="nil"/>
              <w:right w:val="nil"/>
            </w:tcBorders>
            <w:vAlign w:val="center"/>
            <w:hideMark/>
          </w:tcPr>
          <w:p w14:paraId="3DC733D6" w14:textId="77777777" w:rsidR="00F962B6" w:rsidRPr="00F962B6" w:rsidRDefault="00F962B6">
            <w:pPr>
              <w:rPr>
                <w:rStyle w:val="15"/>
                <w:rFonts w:ascii="Times New Roman" w:eastAsia="宋体" w:hAnsi="Times New Roman" w:cs="Times New Roman"/>
                <w:bCs/>
                <w:sz w:val="21"/>
                <w:szCs w:val="21"/>
                <w:shd w:val="clear" w:color="auto" w:fill="FFFFFF"/>
              </w:rPr>
            </w:pPr>
          </w:p>
        </w:tc>
        <w:tc>
          <w:tcPr>
            <w:tcW w:w="6287" w:type="dxa"/>
            <w:tcBorders>
              <w:top w:val="nil"/>
              <w:left w:val="nil"/>
              <w:bottom w:val="nil"/>
              <w:right w:val="nil"/>
            </w:tcBorders>
            <w:vAlign w:val="center"/>
            <w:hideMark/>
          </w:tcPr>
          <w:p w14:paraId="1E1C7D86" w14:textId="77777777" w:rsidR="00F962B6" w:rsidRPr="00F962B6" w:rsidRDefault="00F962B6">
            <w:pPr>
              <w:spacing w:line="360" w:lineRule="auto"/>
              <w:jc w:val="left"/>
              <w:rPr>
                <w:rStyle w:val="15"/>
                <w:bCs/>
                <w:shd w:val="clear" w:color="auto" w:fill="FFFFFF"/>
              </w:rPr>
            </w:pPr>
            <w:r w:rsidRPr="00F962B6">
              <w:rPr>
                <w:shd w:val="clear" w:color="auto" w:fill="FFFFFF"/>
              </w:rPr>
              <w:t xml:space="preserve">Reverse: </w:t>
            </w:r>
            <w:r w:rsidRPr="00F962B6">
              <w:t>5</w:t>
            </w:r>
            <w:r w:rsidRPr="00F962B6">
              <w:rPr>
                <w:rFonts w:ascii="Courier New" w:hAnsi="Courier New" w:cs="Courier New"/>
              </w:rPr>
              <w:t>’</w:t>
            </w:r>
            <w:r w:rsidRPr="00F962B6">
              <w:t>-</w:t>
            </w:r>
            <w:r w:rsidRPr="00F962B6">
              <w:rPr>
                <w:rFonts w:eastAsia="等线"/>
                <w:kern w:val="0"/>
              </w:rPr>
              <w:t>CGAGGAAGAAGACGGAAGAAT</w:t>
            </w:r>
            <w:r w:rsidRPr="00F962B6">
              <w:t>-3</w:t>
            </w:r>
            <w:r w:rsidRPr="00F962B6">
              <w:rPr>
                <w:rFonts w:ascii="Courier New" w:hAnsi="Courier New" w:cs="Courier New"/>
              </w:rPr>
              <w:t>’</w:t>
            </w:r>
          </w:p>
        </w:tc>
      </w:tr>
      <w:tr w:rsidR="00F962B6" w:rsidRPr="00F962B6" w14:paraId="0482A138" w14:textId="77777777" w:rsidTr="00F962B6">
        <w:trPr>
          <w:jc w:val="center"/>
        </w:trPr>
        <w:tc>
          <w:tcPr>
            <w:tcW w:w="2235" w:type="dxa"/>
            <w:vMerge w:val="restart"/>
            <w:tcBorders>
              <w:top w:val="nil"/>
              <w:left w:val="nil"/>
              <w:bottom w:val="nil"/>
              <w:right w:val="nil"/>
            </w:tcBorders>
            <w:vAlign w:val="center"/>
            <w:hideMark/>
          </w:tcPr>
          <w:p w14:paraId="4515E8E6" w14:textId="77777777" w:rsidR="00F962B6" w:rsidRPr="00F962B6" w:rsidRDefault="00F962B6">
            <w:pPr>
              <w:spacing w:line="360" w:lineRule="auto"/>
              <w:jc w:val="center"/>
              <w:rPr>
                <w:rFonts w:eastAsia="楷体"/>
              </w:rPr>
            </w:pPr>
            <w:r w:rsidRPr="00F962B6">
              <w:rPr>
                <w:rFonts w:eastAsia="等线"/>
                <w:kern w:val="0"/>
              </w:rPr>
              <w:t>U6</w:t>
            </w:r>
          </w:p>
        </w:tc>
        <w:tc>
          <w:tcPr>
            <w:tcW w:w="6287" w:type="dxa"/>
            <w:tcBorders>
              <w:top w:val="nil"/>
              <w:left w:val="nil"/>
              <w:bottom w:val="nil"/>
              <w:right w:val="nil"/>
            </w:tcBorders>
            <w:vAlign w:val="center"/>
            <w:hideMark/>
          </w:tcPr>
          <w:p w14:paraId="74949E1C" w14:textId="77777777" w:rsidR="00F962B6" w:rsidRPr="00F962B6" w:rsidRDefault="00F962B6">
            <w:pPr>
              <w:spacing w:line="360" w:lineRule="auto"/>
              <w:jc w:val="left"/>
              <w:rPr>
                <w:rFonts w:eastAsia="楷体"/>
                <w:b/>
              </w:rPr>
            </w:pPr>
            <w:r w:rsidRPr="00F962B6">
              <w:rPr>
                <w:shd w:val="clear" w:color="auto" w:fill="FFFFFF"/>
              </w:rPr>
              <w:t>Forward:</w:t>
            </w:r>
            <w:r w:rsidRPr="00F962B6">
              <w:t xml:space="preserve"> 5</w:t>
            </w:r>
            <w:r w:rsidRPr="00F962B6">
              <w:rPr>
                <w:rFonts w:ascii="Courier New" w:hAnsi="Courier New" w:cs="Courier New"/>
              </w:rPr>
              <w:t>’</w:t>
            </w:r>
            <w:r w:rsidRPr="00F962B6">
              <w:t>-</w:t>
            </w:r>
            <w:r w:rsidRPr="00F962B6">
              <w:rPr>
                <w:rFonts w:eastAsia="等线"/>
                <w:kern w:val="0"/>
              </w:rPr>
              <w:t>GCTTCGGCAGCACATATACTAAAAT</w:t>
            </w:r>
            <w:r w:rsidRPr="00F962B6">
              <w:t>-3</w:t>
            </w:r>
            <w:r w:rsidRPr="00F962B6">
              <w:rPr>
                <w:rFonts w:ascii="Courier New" w:hAnsi="Courier New" w:cs="Courier New"/>
              </w:rPr>
              <w:t>’</w:t>
            </w:r>
          </w:p>
        </w:tc>
      </w:tr>
      <w:tr w:rsidR="00F962B6" w:rsidRPr="00F962B6" w14:paraId="7E58974A" w14:textId="77777777" w:rsidTr="00F962B6">
        <w:trPr>
          <w:jc w:val="center"/>
        </w:trPr>
        <w:tc>
          <w:tcPr>
            <w:tcW w:w="8522" w:type="dxa"/>
            <w:vMerge/>
            <w:tcBorders>
              <w:top w:val="nil"/>
              <w:left w:val="nil"/>
              <w:bottom w:val="nil"/>
              <w:right w:val="nil"/>
            </w:tcBorders>
            <w:vAlign w:val="center"/>
            <w:hideMark/>
          </w:tcPr>
          <w:p w14:paraId="226F9D5D" w14:textId="77777777" w:rsidR="00F962B6" w:rsidRPr="00F962B6" w:rsidRDefault="00F962B6">
            <w:pPr>
              <w:rPr>
                <w:rFonts w:ascii="Calibri" w:eastAsia="楷体" w:hAnsi="Calibri"/>
                <w:sz w:val="21"/>
                <w:szCs w:val="21"/>
              </w:rPr>
            </w:pPr>
          </w:p>
        </w:tc>
        <w:tc>
          <w:tcPr>
            <w:tcW w:w="6287" w:type="dxa"/>
            <w:tcBorders>
              <w:top w:val="nil"/>
              <w:left w:val="nil"/>
              <w:bottom w:val="nil"/>
              <w:right w:val="nil"/>
            </w:tcBorders>
            <w:vAlign w:val="center"/>
            <w:hideMark/>
          </w:tcPr>
          <w:p w14:paraId="2EF4BF38" w14:textId="77777777" w:rsidR="00F962B6" w:rsidRPr="00F962B6" w:rsidRDefault="00F962B6">
            <w:pPr>
              <w:spacing w:line="360" w:lineRule="auto"/>
              <w:jc w:val="left"/>
              <w:rPr>
                <w:rFonts w:eastAsia="宋体"/>
                <w:shd w:val="clear" w:color="auto" w:fill="FFFFFF"/>
              </w:rPr>
            </w:pPr>
            <w:r w:rsidRPr="00F962B6">
              <w:rPr>
                <w:shd w:val="clear" w:color="auto" w:fill="FFFFFF"/>
              </w:rPr>
              <w:t>Reverse:</w:t>
            </w:r>
            <w:r w:rsidRPr="00F962B6">
              <w:t xml:space="preserve"> 5</w:t>
            </w:r>
            <w:r w:rsidRPr="00F962B6">
              <w:rPr>
                <w:rFonts w:ascii="Courier New" w:hAnsi="Courier New" w:cs="Courier New"/>
              </w:rPr>
              <w:t>’</w:t>
            </w:r>
            <w:r w:rsidRPr="00F962B6">
              <w:t>-</w:t>
            </w:r>
            <w:r w:rsidRPr="00F962B6">
              <w:rPr>
                <w:rFonts w:eastAsia="等线"/>
                <w:kern w:val="0"/>
              </w:rPr>
              <w:t>CGCTTCACGAATTTGCGTGTCAT</w:t>
            </w:r>
            <w:r w:rsidRPr="00F962B6">
              <w:t>-3</w:t>
            </w:r>
            <w:r w:rsidRPr="00F962B6">
              <w:rPr>
                <w:rFonts w:ascii="Courier New" w:hAnsi="Courier New" w:cs="Courier New"/>
              </w:rPr>
              <w:t>’</w:t>
            </w:r>
          </w:p>
        </w:tc>
      </w:tr>
      <w:tr w:rsidR="00F962B6" w:rsidRPr="00F962B6" w14:paraId="663E7E7E" w14:textId="77777777" w:rsidTr="00F962B6">
        <w:trPr>
          <w:jc w:val="center"/>
        </w:trPr>
        <w:tc>
          <w:tcPr>
            <w:tcW w:w="2235" w:type="dxa"/>
            <w:vMerge w:val="restart"/>
            <w:tcBorders>
              <w:top w:val="nil"/>
              <w:left w:val="nil"/>
              <w:bottom w:val="nil"/>
              <w:right w:val="nil"/>
            </w:tcBorders>
            <w:vAlign w:val="center"/>
            <w:hideMark/>
          </w:tcPr>
          <w:p w14:paraId="27B0EAD2" w14:textId="77777777" w:rsidR="00F962B6" w:rsidRPr="00F962B6" w:rsidRDefault="00F962B6">
            <w:pPr>
              <w:spacing w:line="360" w:lineRule="auto"/>
              <w:jc w:val="center"/>
              <w:rPr>
                <w:rFonts w:eastAsia="等线"/>
                <w:kern w:val="0"/>
              </w:rPr>
            </w:pPr>
            <w:r w:rsidRPr="00F962B6">
              <w:rPr>
                <w:rFonts w:eastAsia="等线"/>
                <w:kern w:val="0"/>
              </w:rPr>
              <w:t>ALKBH4</w:t>
            </w:r>
          </w:p>
        </w:tc>
        <w:tc>
          <w:tcPr>
            <w:tcW w:w="6287" w:type="dxa"/>
            <w:tcBorders>
              <w:top w:val="nil"/>
              <w:left w:val="nil"/>
              <w:bottom w:val="nil"/>
              <w:right w:val="nil"/>
            </w:tcBorders>
            <w:vAlign w:val="center"/>
            <w:hideMark/>
          </w:tcPr>
          <w:p w14:paraId="492D345C" w14:textId="77777777" w:rsidR="00F962B6" w:rsidRPr="00F962B6" w:rsidRDefault="00F962B6">
            <w:pPr>
              <w:spacing w:line="360" w:lineRule="auto"/>
              <w:jc w:val="left"/>
              <w:rPr>
                <w:rFonts w:eastAsia="宋体"/>
                <w:shd w:val="clear" w:color="auto" w:fill="FFFFFF"/>
              </w:rPr>
            </w:pPr>
            <w:r w:rsidRPr="00F962B6">
              <w:rPr>
                <w:shd w:val="clear" w:color="auto" w:fill="FFFFFF"/>
              </w:rPr>
              <w:t>Forward:</w:t>
            </w:r>
            <w:r w:rsidRPr="00F962B6">
              <w:t xml:space="preserve"> 5</w:t>
            </w:r>
            <w:r w:rsidRPr="00F962B6">
              <w:rPr>
                <w:rFonts w:ascii="Courier New" w:hAnsi="Courier New" w:cs="Courier New"/>
              </w:rPr>
              <w:t>’</w:t>
            </w:r>
            <w:r w:rsidRPr="00F962B6">
              <w:t>-</w:t>
            </w:r>
            <w:r w:rsidRPr="00F962B6">
              <w:rPr>
                <w:rFonts w:eastAsia="等线"/>
                <w:kern w:val="0"/>
              </w:rPr>
              <w:t>GTCCTTCGGGAATGCGGTT</w:t>
            </w:r>
            <w:r w:rsidRPr="00F962B6">
              <w:t>-3</w:t>
            </w:r>
            <w:r w:rsidRPr="00F962B6">
              <w:rPr>
                <w:rFonts w:ascii="Courier New" w:hAnsi="Courier New" w:cs="Courier New"/>
              </w:rPr>
              <w:t>’</w:t>
            </w:r>
          </w:p>
        </w:tc>
      </w:tr>
      <w:tr w:rsidR="00F962B6" w:rsidRPr="00F962B6" w14:paraId="4D6A902F" w14:textId="77777777" w:rsidTr="00F962B6">
        <w:trPr>
          <w:jc w:val="center"/>
        </w:trPr>
        <w:tc>
          <w:tcPr>
            <w:tcW w:w="8522" w:type="dxa"/>
            <w:vMerge/>
            <w:tcBorders>
              <w:top w:val="nil"/>
              <w:left w:val="nil"/>
              <w:bottom w:val="nil"/>
              <w:right w:val="nil"/>
            </w:tcBorders>
            <w:vAlign w:val="center"/>
            <w:hideMark/>
          </w:tcPr>
          <w:p w14:paraId="06879626" w14:textId="77777777" w:rsidR="00F962B6" w:rsidRPr="00F962B6" w:rsidRDefault="00F962B6">
            <w:pPr>
              <w:rPr>
                <w:rFonts w:eastAsia="等线"/>
                <w:kern w:val="0"/>
                <w:sz w:val="21"/>
                <w:szCs w:val="21"/>
              </w:rPr>
            </w:pPr>
          </w:p>
        </w:tc>
        <w:tc>
          <w:tcPr>
            <w:tcW w:w="6287" w:type="dxa"/>
            <w:tcBorders>
              <w:top w:val="nil"/>
              <w:left w:val="nil"/>
              <w:bottom w:val="nil"/>
              <w:right w:val="nil"/>
            </w:tcBorders>
            <w:vAlign w:val="center"/>
            <w:hideMark/>
          </w:tcPr>
          <w:p w14:paraId="1A97D246" w14:textId="77777777" w:rsidR="00F962B6" w:rsidRPr="00F962B6" w:rsidRDefault="00F962B6">
            <w:pPr>
              <w:spacing w:line="360" w:lineRule="auto"/>
              <w:jc w:val="left"/>
              <w:rPr>
                <w:shd w:val="clear" w:color="auto" w:fill="FFFFFF"/>
              </w:rPr>
            </w:pPr>
            <w:r w:rsidRPr="00F962B6">
              <w:rPr>
                <w:shd w:val="clear" w:color="auto" w:fill="FFFFFF"/>
              </w:rPr>
              <w:t>Reverse:</w:t>
            </w:r>
            <w:r w:rsidRPr="00F962B6">
              <w:t xml:space="preserve"> 5</w:t>
            </w:r>
            <w:r w:rsidRPr="00F962B6">
              <w:rPr>
                <w:rFonts w:ascii="Courier New" w:hAnsi="Courier New" w:cs="Courier New"/>
              </w:rPr>
              <w:t>’</w:t>
            </w:r>
            <w:r w:rsidRPr="00F962B6">
              <w:t>-</w:t>
            </w:r>
            <w:r w:rsidRPr="00F962B6">
              <w:rPr>
                <w:rFonts w:eastAsia="等线"/>
                <w:kern w:val="0"/>
              </w:rPr>
              <w:t>AATGAAACGGTATGTTTTCGCTG</w:t>
            </w:r>
            <w:r w:rsidRPr="00F962B6">
              <w:t>-3</w:t>
            </w:r>
            <w:r w:rsidRPr="00F962B6">
              <w:rPr>
                <w:rFonts w:ascii="Courier New" w:hAnsi="Courier New" w:cs="Courier New"/>
              </w:rPr>
              <w:t>’</w:t>
            </w:r>
          </w:p>
        </w:tc>
      </w:tr>
      <w:tr w:rsidR="00F962B6" w:rsidRPr="00F962B6" w14:paraId="5F27DBB7" w14:textId="77777777" w:rsidTr="00F962B6">
        <w:trPr>
          <w:jc w:val="center"/>
        </w:trPr>
        <w:tc>
          <w:tcPr>
            <w:tcW w:w="2235" w:type="dxa"/>
            <w:vMerge w:val="restart"/>
            <w:tcBorders>
              <w:top w:val="nil"/>
              <w:left w:val="nil"/>
              <w:bottom w:val="nil"/>
              <w:right w:val="nil"/>
            </w:tcBorders>
            <w:vAlign w:val="center"/>
            <w:hideMark/>
          </w:tcPr>
          <w:p w14:paraId="0C2A433A" w14:textId="77777777" w:rsidR="00F962B6" w:rsidRPr="00F962B6" w:rsidRDefault="00F962B6">
            <w:pPr>
              <w:spacing w:line="360" w:lineRule="auto"/>
              <w:jc w:val="center"/>
              <w:rPr>
                <w:rFonts w:eastAsia="等线"/>
                <w:kern w:val="0"/>
              </w:rPr>
            </w:pPr>
            <w:r w:rsidRPr="00F962B6">
              <w:rPr>
                <w:rFonts w:eastAsia="等线"/>
                <w:kern w:val="0"/>
              </w:rPr>
              <w:lastRenderedPageBreak/>
              <w:t>GAPDH</w:t>
            </w:r>
          </w:p>
        </w:tc>
        <w:tc>
          <w:tcPr>
            <w:tcW w:w="6287" w:type="dxa"/>
            <w:tcBorders>
              <w:top w:val="nil"/>
              <w:left w:val="nil"/>
              <w:bottom w:val="nil"/>
              <w:right w:val="nil"/>
            </w:tcBorders>
            <w:vAlign w:val="center"/>
            <w:hideMark/>
          </w:tcPr>
          <w:p w14:paraId="4C61CDFA" w14:textId="77777777" w:rsidR="00F962B6" w:rsidRPr="00F962B6" w:rsidRDefault="00F962B6">
            <w:pPr>
              <w:spacing w:line="360" w:lineRule="auto"/>
              <w:jc w:val="left"/>
              <w:rPr>
                <w:rFonts w:eastAsia="宋体"/>
                <w:shd w:val="clear" w:color="auto" w:fill="FFFFFF"/>
              </w:rPr>
            </w:pPr>
            <w:r w:rsidRPr="00F962B6">
              <w:rPr>
                <w:shd w:val="clear" w:color="auto" w:fill="FFFFFF"/>
              </w:rPr>
              <w:t>Forward:</w:t>
            </w:r>
            <w:r w:rsidRPr="00F962B6">
              <w:t xml:space="preserve"> 5</w:t>
            </w:r>
            <w:r w:rsidRPr="00F962B6">
              <w:rPr>
                <w:rFonts w:ascii="Courier New" w:hAnsi="Courier New" w:cs="Courier New"/>
              </w:rPr>
              <w:t>’</w:t>
            </w:r>
            <w:r w:rsidRPr="00F962B6">
              <w:t>-</w:t>
            </w:r>
            <w:r w:rsidRPr="00F962B6">
              <w:rPr>
                <w:shd w:val="clear" w:color="auto" w:fill="FFFFFF"/>
              </w:rPr>
              <w:t>GTGCTGGTACGAGTGCAAC</w:t>
            </w:r>
            <w:r w:rsidRPr="00F962B6">
              <w:t>-3</w:t>
            </w:r>
            <w:r w:rsidRPr="00F962B6">
              <w:rPr>
                <w:rFonts w:ascii="Courier New" w:hAnsi="Courier New" w:cs="Courier New"/>
              </w:rPr>
              <w:t>’</w:t>
            </w:r>
          </w:p>
        </w:tc>
      </w:tr>
      <w:tr w:rsidR="00F962B6" w:rsidRPr="00F962B6" w14:paraId="04A2B4C6" w14:textId="77777777" w:rsidTr="00F962B6">
        <w:trPr>
          <w:jc w:val="center"/>
        </w:trPr>
        <w:tc>
          <w:tcPr>
            <w:tcW w:w="8522" w:type="dxa"/>
            <w:vMerge/>
            <w:tcBorders>
              <w:top w:val="nil"/>
              <w:left w:val="nil"/>
              <w:bottom w:val="nil"/>
              <w:right w:val="nil"/>
            </w:tcBorders>
            <w:vAlign w:val="center"/>
            <w:hideMark/>
          </w:tcPr>
          <w:p w14:paraId="1724EAE7" w14:textId="77777777" w:rsidR="00F962B6" w:rsidRPr="00F962B6" w:rsidRDefault="00F962B6">
            <w:pPr>
              <w:rPr>
                <w:rFonts w:eastAsia="等线"/>
                <w:kern w:val="0"/>
                <w:sz w:val="21"/>
                <w:szCs w:val="21"/>
              </w:rPr>
            </w:pPr>
          </w:p>
        </w:tc>
        <w:tc>
          <w:tcPr>
            <w:tcW w:w="6287" w:type="dxa"/>
            <w:tcBorders>
              <w:top w:val="nil"/>
              <w:left w:val="nil"/>
              <w:bottom w:val="nil"/>
              <w:right w:val="nil"/>
            </w:tcBorders>
            <w:vAlign w:val="center"/>
            <w:hideMark/>
          </w:tcPr>
          <w:p w14:paraId="7E545736" w14:textId="77777777" w:rsidR="00F962B6" w:rsidRPr="00F962B6" w:rsidRDefault="00F962B6">
            <w:pPr>
              <w:spacing w:line="360" w:lineRule="auto"/>
              <w:jc w:val="left"/>
              <w:rPr>
                <w:shd w:val="clear" w:color="auto" w:fill="FFFFFF"/>
              </w:rPr>
            </w:pPr>
            <w:bookmarkStart w:id="3" w:name="OLE_LINK4"/>
            <w:r w:rsidRPr="00F962B6">
              <w:rPr>
                <w:shd w:val="clear" w:color="auto" w:fill="FFFFFF"/>
              </w:rPr>
              <w:t>Reverse:</w:t>
            </w:r>
            <w:bookmarkEnd w:id="3"/>
            <w:r w:rsidRPr="00F962B6">
              <w:t xml:space="preserve"> 5</w:t>
            </w:r>
            <w:r w:rsidRPr="00F962B6">
              <w:rPr>
                <w:rFonts w:ascii="Courier New" w:hAnsi="Courier New" w:cs="Courier New"/>
              </w:rPr>
              <w:t>’</w:t>
            </w:r>
            <w:r w:rsidRPr="00F962B6">
              <w:t>-</w:t>
            </w:r>
            <w:r w:rsidRPr="00F962B6">
              <w:rPr>
                <w:rFonts w:eastAsia="等线"/>
                <w:kern w:val="0"/>
              </w:rPr>
              <w:t>TCCACCACCCTGTTGCTGTA</w:t>
            </w:r>
            <w:r w:rsidRPr="00F962B6">
              <w:t>-3</w:t>
            </w:r>
            <w:r w:rsidRPr="00F962B6">
              <w:rPr>
                <w:rFonts w:ascii="Courier New" w:hAnsi="Courier New" w:cs="Courier New"/>
              </w:rPr>
              <w:t>’</w:t>
            </w:r>
          </w:p>
        </w:tc>
      </w:tr>
      <w:tr w:rsidR="00F962B6" w:rsidRPr="00F962B6" w14:paraId="082B58DE" w14:textId="77777777" w:rsidTr="00F962B6">
        <w:trPr>
          <w:jc w:val="center"/>
        </w:trPr>
        <w:tc>
          <w:tcPr>
            <w:tcW w:w="2235" w:type="dxa"/>
            <w:vMerge w:val="restart"/>
            <w:tcBorders>
              <w:top w:val="nil"/>
              <w:left w:val="nil"/>
              <w:bottom w:val="nil"/>
              <w:right w:val="nil"/>
            </w:tcBorders>
            <w:vAlign w:val="center"/>
            <w:hideMark/>
          </w:tcPr>
          <w:p w14:paraId="70FDB0AC" w14:textId="77777777" w:rsidR="00F962B6" w:rsidRPr="00F962B6" w:rsidRDefault="00F962B6">
            <w:pPr>
              <w:spacing w:line="360" w:lineRule="auto"/>
              <w:jc w:val="center"/>
              <w:rPr>
                <w:rFonts w:eastAsia="等线"/>
                <w:kern w:val="0"/>
              </w:rPr>
            </w:pPr>
            <w:r w:rsidRPr="00F962B6">
              <w:rPr>
                <w:rFonts w:eastAsia="等线" w:hint="eastAsia"/>
                <w:kern w:val="0"/>
              </w:rPr>
              <w:t>P21</w:t>
            </w:r>
          </w:p>
        </w:tc>
        <w:tc>
          <w:tcPr>
            <w:tcW w:w="6287" w:type="dxa"/>
            <w:tcBorders>
              <w:top w:val="nil"/>
              <w:left w:val="nil"/>
              <w:bottom w:val="nil"/>
              <w:right w:val="nil"/>
            </w:tcBorders>
            <w:vAlign w:val="center"/>
            <w:hideMark/>
          </w:tcPr>
          <w:p w14:paraId="4F6F9EC9" w14:textId="77777777" w:rsidR="00F962B6" w:rsidRPr="00F962B6" w:rsidRDefault="00F962B6">
            <w:pPr>
              <w:spacing w:line="360" w:lineRule="auto"/>
              <w:jc w:val="left"/>
              <w:rPr>
                <w:rFonts w:eastAsia="宋体"/>
                <w:shd w:val="clear" w:color="auto" w:fill="FFFFFF"/>
              </w:rPr>
            </w:pPr>
            <w:r w:rsidRPr="00F962B6">
              <w:rPr>
                <w:rFonts w:hint="eastAsia"/>
                <w:shd w:val="clear" w:color="auto" w:fill="FFFFFF"/>
              </w:rPr>
              <w:t>Forward:</w:t>
            </w:r>
            <w:r w:rsidRPr="00F962B6">
              <w:t xml:space="preserve"> 5</w:t>
            </w:r>
            <w:r w:rsidRPr="00F962B6">
              <w:rPr>
                <w:rFonts w:ascii="Courier New" w:hAnsi="Courier New" w:cs="Courier New"/>
              </w:rPr>
              <w:t>’</w:t>
            </w:r>
            <w:r w:rsidRPr="00F962B6">
              <w:t>-</w:t>
            </w:r>
            <w:r w:rsidRPr="00F962B6">
              <w:rPr>
                <w:rFonts w:hint="eastAsia"/>
                <w:shd w:val="clear" w:color="auto" w:fill="FFFFFF"/>
              </w:rPr>
              <w:t>ATGAAATTCACCCCCTTTCC</w:t>
            </w:r>
            <w:r w:rsidRPr="00F962B6">
              <w:t>-3</w:t>
            </w:r>
            <w:r w:rsidRPr="00F962B6">
              <w:rPr>
                <w:rFonts w:ascii="Courier New" w:hAnsi="Courier New" w:cs="Courier New"/>
              </w:rPr>
              <w:t>’</w:t>
            </w:r>
          </w:p>
        </w:tc>
      </w:tr>
      <w:tr w:rsidR="00F962B6" w:rsidRPr="00F962B6" w14:paraId="589CE5AD" w14:textId="77777777" w:rsidTr="00F962B6">
        <w:trPr>
          <w:jc w:val="center"/>
        </w:trPr>
        <w:tc>
          <w:tcPr>
            <w:tcW w:w="8522" w:type="dxa"/>
            <w:vMerge/>
            <w:tcBorders>
              <w:top w:val="nil"/>
              <w:left w:val="nil"/>
              <w:bottom w:val="nil"/>
              <w:right w:val="nil"/>
            </w:tcBorders>
            <w:vAlign w:val="center"/>
            <w:hideMark/>
          </w:tcPr>
          <w:p w14:paraId="01FCF9F2" w14:textId="77777777" w:rsidR="00F962B6" w:rsidRPr="00F962B6" w:rsidRDefault="00F962B6">
            <w:pPr>
              <w:rPr>
                <w:rFonts w:eastAsia="等线"/>
                <w:kern w:val="0"/>
                <w:sz w:val="21"/>
                <w:szCs w:val="21"/>
              </w:rPr>
            </w:pPr>
          </w:p>
        </w:tc>
        <w:tc>
          <w:tcPr>
            <w:tcW w:w="6287" w:type="dxa"/>
            <w:tcBorders>
              <w:top w:val="nil"/>
              <w:left w:val="nil"/>
              <w:bottom w:val="nil"/>
              <w:right w:val="nil"/>
            </w:tcBorders>
            <w:vAlign w:val="center"/>
            <w:hideMark/>
          </w:tcPr>
          <w:p w14:paraId="610D5C5A" w14:textId="77777777" w:rsidR="00F962B6" w:rsidRPr="00F962B6" w:rsidRDefault="00F962B6">
            <w:pPr>
              <w:spacing w:line="360" w:lineRule="auto"/>
              <w:jc w:val="left"/>
              <w:rPr>
                <w:shd w:val="clear" w:color="auto" w:fill="FFFFFF"/>
              </w:rPr>
            </w:pPr>
            <w:r w:rsidRPr="00F962B6">
              <w:rPr>
                <w:rFonts w:hint="eastAsia"/>
                <w:shd w:val="clear" w:color="auto" w:fill="FFFFFF"/>
              </w:rPr>
              <w:t xml:space="preserve">Reverse: </w:t>
            </w:r>
            <w:r w:rsidRPr="00F962B6">
              <w:t>5</w:t>
            </w:r>
            <w:r w:rsidRPr="00F962B6">
              <w:rPr>
                <w:rFonts w:ascii="Courier New" w:hAnsi="Courier New" w:cs="Courier New"/>
              </w:rPr>
              <w:t>’</w:t>
            </w:r>
            <w:r w:rsidRPr="00F962B6">
              <w:t>-</w:t>
            </w:r>
            <w:r w:rsidRPr="00F962B6">
              <w:rPr>
                <w:rFonts w:hint="eastAsia"/>
                <w:shd w:val="clear" w:color="auto" w:fill="FFFFFF"/>
              </w:rPr>
              <w:t>CCCTAGGCTGTGCTCACTT</w:t>
            </w:r>
            <w:r w:rsidRPr="00F962B6">
              <w:t>-3</w:t>
            </w:r>
            <w:r w:rsidRPr="00F962B6">
              <w:rPr>
                <w:rFonts w:ascii="Courier New" w:hAnsi="Courier New" w:cs="Courier New"/>
              </w:rPr>
              <w:t>’</w:t>
            </w:r>
          </w:p>
        </w:tc>
      </w:tr>
      <w:tr w:rsidR="00F962B6" w:rsidRPr="00F962B6" w14:paraId="1562FBCF" w14:textId="77777777" w:rsidTr="00F962B6">
        <w:trPr>
          <w:jc w:val="center"/>
        </w:trPr>
        <w:tc>
          <w:tcPr>
            <w:tcW w:w="2235" w:type="dxa"/>
            <w:vMerge w:val="restart"/>
            <w:tcBorders>
              <w:top w:val="nil"/>
              <w:left w:val="nil"/>
              <w:bottom w:val="nil"/>
              <w:right w:val="nil"/>
            </w:tcBorders>
            <w:vAlign w:val="center"/>
            <w:hideMark/>
          </w:tcPr>
          <w:p w14:paraId="16240DCB" w14:textId="77777777" w:rsidR="00F962B6" w:rsidRPr="00F962B6" w:rsidRDefault="00F962B6">
            <w:pPr>
              <w:spacing w:line="360" w:lineRule="auto"/>
              <w:jc w:val="center"/>
              <w:rPr>
                <w:rFonts w:eastAsia="等线"/>
                <w:kern w:val="0"/>
                <w:highlight w:val="red"/>
              </w:rPr>
            </w:pPr>
            <w:r w:rsidRPr="00F962B6">
              <w:rPr>
                <w:rFonts w:eastAsia="等线" w:hint="eastAsia"/>
                <w:kern w:val="0"/>
              </w:rPr>
              <w:t>ANG</w:t>
            </w:r>
          </w:p>
        </w:tc>
        <w:tc>
          <w:tcPr>
            <w:tcW w:w="6287" w:type="dxa"/>
            <w:tcBorders>
              <w:top w:val="nil"/>
              <w:left w:val="nil"/>
              <w:bottom w:val="nil"/>
              <w:right w:val="nil"/>
            </w:tcBorders>
            <w:vAlign w:val="center"/>
            <w:hideMark/>
          </w:tcPr>
          <w:p w14:paraId="0031E676" w14:textId="77777777" w:rsidR="00F962B6" w:rsidRPr="00F962B6" w:rsidRDefault="00F962B6">
            <w:pPr>
              <w:spacing w:line="360" w:lineRule="auto"/>
              <w:jc w:val="left"/>
              <w:rPr>
                <w:rFonts w:eastAsia="宋体"/>
                <w:shd w:val="clear" w:color="auto" w:fill="FFFFFF"/>
              </w:rPr>
            </w:pPr>
            <w:r w:rsidRPr="00F962B6">
              <w:rPr>
                <w:shd w:val="clear" w:color="auto" w:fill="FFFFFF"/>
              </w:rPr>
              <w:t>Forward:</w:t>
            </w:r>
            <w:r w:rsidRPr="00F962B6">
              <w:t xml:space="preserve"> 5</w:t>
            </w:r>
            <w:r w:rsidRPr="00F962B6">
              <w:rPr>
                <w:rFonts w:ascii="Courier New" w:hAnsi="Courier New" w:cs="Courier New"/>
              </w:rPr>
              <w:t>’</w:t>
            </w:r>
            <w:r w:rsidRPr="00F962B6">
              <w:t>-CTGGGCGTTTTGTTGTTGGTC-3</w:t>
            </w:r>
            <w:r w:rsidRPr="00F962B6">
              <w:rPr>
                <w:rFonts w:ascii="Courier New" w:hAnsi="Courier New" w:cs="Courier New"/>
              </w:rPr>
              <w:t>’</w:t>
            </w:r>
          </w:p>
        </w:tc>
      </w:tr>
      <w:tr w:rsidR="00F962B6" w:rsidRPr="00F962B6" w14:paraId="402BCB8B" w14:textId="77777777" w:rsidTr="00F962B6">
        <w:trPr>
          <w:jc w:val="center"/>
        </w:trPr>
        <w:tc>
          <w:tcPr>
            <w:tcW w:w="8522" w:type="dxa"/>
            <w:vMerge/>
            <w:tcBorders>
              <w:top w:val="nil"/>
              <w:left w:val="nil"/>
              <w:bottom w:val="nil"/>
              <w:right w:val="nil"/>
            </w:tcBorders>
            <w:vAlign w:val="center"/>
            <w:hideMark/>
          </w:tcPr>
          <w:p w14:paraId="1162FDDC" w14:textId="77777777" w:rsidR="00F962B6" w:rsidRPr="00F962B6" w:rsidRDefault="00F962B6">
            <w:pPr>
              <w:rPr>
                <w:rFonts w:eastAsia="等线"/>
                <w:kern w:val="0"/>
                <w:sz w:val="21"/>
                <w:szCs w:val="21"/>
                <w:highlight w:val="red"/>
              </w:rPr>
            </w:pPr>
          </w:p>
        </w:tc>
        <w:tc>
          <w:tcPr>
            <w:tcW w:w="6287" w:type="dxa"/>
            <w:tcBorders>
              <w:top w:val="nil"/>
              <w:left w:val="nil"/>
              <w:bottom w:val="nil"/>
              <w:right w:val="nil"/>
            </w:tcBorders>
            <w:vAlign w:val="center"/>
            <w:hideMark/>
          </w:tcPr>
          <w:p w14:paraId="1DB1919C" w14:textId="77777777" w:rsidR="00F962B6" w:rsidRPr="00F962B6" w:rsidRDefault="00F962B6">
            <w:pPr>
              <w:spacing w:line="360" w:lineRule="auto"/>
              <w:jc w:val="left"/>
              <w:rPr>
                <w:shd w:val="clear" w:color="auto" w:fill="FFFFFF"/>
              </w:rPr>
            </w:pPr>
            <w:r w:rsidRPr="00F962B6">
              <w:rPr>
                <w:shd w:val="clear" w:color="auto" w:fill="FFFFFF"/>
              </w:rPr>
              <w:t>Reverse:</w:t>
            </w:r>
            <w:r w:rsidRPr="00F962B6">
              <w:t xml:space="preserve"> 5</w:t>
            </w:r>
            <w:r w:rsidRPr="00F962B6">
              <w:rPr>
                <w:rFonts w:ascii="Courier New" w:hAnsi="Courier New" w:cs="Courier New"/>
              </w:rPr>
              <w:t>’</w:t>
            </w:r>
            <w:r w:rsidRPr="00F962B6">
              <w:t>-GGTTTGGCATCATAGTGCTGG-3</w:t>
            </w:r>
            <w:r w:rsidRPr="00F962B6">
              <w:rPr>
                <w:rFonts w:ascii="Courier New" w:hAnsi="Courier New" w:cs="Courier New"/>
              </w:rPr>
              <w:t>’</w:t>
            </w:r>
          </w:p>
        </w:tc>
      </w:tr>
      <w:tr w:rsidR="00F962B6" w:rsidRPr="00F962B6" w14:paraId="056DC407" w14:textId="77777777" w:rsidTr="00F962B6">
        <w:trPr>
          <w:jc w:val="center"/>
        </w:trPr>
        <w:tc>
          <w:tcPr>
            <w:tcW w:w="2235" w:type="dxa"/>
            <w:vMerge w:val="restart"/>
            <w:tcBorders>
              <w:top w:val="nil"/>
              <w:left w:val="nil"/>
              <w:bottom w:val="nil"/>
              <w:right w:val="nil"/>
            </w:tcBorders>
            <w:vAlign w:val="center"/>
            <w:hideMark/>
          </w:tcPr>
          <w:p w14:paraId="6B2C768D" w14:textId="77777777" w:rsidR="00F962B6" w:rsidRPr="00F962B6" w:rsidRDefault="00F962B6">
            <w:pPr>
              <w:spacing w:line="360" w:lineRule="auto"/>
              <w:jc w:val="center"/>
              <w:rPr>
                <w:rFonts w:eastAsia="等线"/>
                <w:kern w:val="0"/>
              </w:rPr>
            </w:pPr>
            <w:r w:rsidRPr="00F962B6">
              <w:rPr>
                <w:rFonts w:eastAsia="等线" w:hint="eastAsia"/>
                <w:kern w:val="0"/>
              </w:rPr>
              <w:t>X</w:t>
            </w:r>
            <w:r w:rsidRPr="00F962B6">
              <w:rPr>
                <w:rFonts w:eastAsia="等线"/>
                <w:kern w:val="0"/>
              </w:rPr>
              <w:t>AF1</w:t>
            </w:r>
          </w:p>
        </w:tc>
        <w:tc>
          <w:tcPr>
            <w:tcW w:w="6287" w:type="dxa"/>
            <w:tcBorders>
              <w:top w:val="nil"/>
              <w:left w:val="nil"/>
              <w:bottom w:val="nil"/>
              <w:right w:val="nil"/>
            </w:tcBorders>
            <w:hideMark/>
          </w:tcPr>
          <w:p w14:paraId="23CCDE02" w14:textId="77777777" w:rsidR="00F962B6" w:rsidRPr="00F962B6" w:rsidRDefault="00F962B6">
            <w:pPr>
              <w:spacing w:line="360" w:lineRule="auto"/>
              <w:jc w:val="left"/>
              <w:rPr>
                <w:rFonts w:eastAsia="宋体"/>
                <w:shd w:val="clear" w:color="auto" w:fill="FFFFFF"/>
              </w:rPr>
            </w:pPr>
            <w:r w:rsidRPr="00F962B6">
              <w:rPr>
                <w:shd w:val="clear" w:color="auto" w:fill="FFFFFF"/>
              </w:rPr>
              <w:t>Forward: 5</w:t>
            </w:r>
            <w:r w:rsidRPr="00F962B6">
              <w:rPr>
                <w:rFonts w:ascii="Courier New" w:hAnsi="Courier New" w:cs="Courier New"/>
              </w:rPr>
              <w:t>’</w:t>
            </w:r>
            <w:r w:rsidRPr="00F962B6">
              <w:rPr>
                <w:shd w:val="clear" w:color="auto" w:fill="FFFFFF"/>
              </w:rPr>
              <w:t>-GCTCCACGAGTCCTACTGTG-3</w:t>
            </w:r>
            <w:r w:rsidRPr="00F962B6">
              <w:rPr>
                <w:rFonts w:ascii="Courier New" w:hAnsi="Courier New" w:cs="Courier New"/>
              </w:rPr>
              <w:t>’</w:t>
            </w:r>
          </w:p>
        </w:tc>
      </w:tr>
      <w:tr w:rsidR="00F962B6" w:rsidRPr="00F962B6" w14:paraId="28AACB52" w14:textId="77777777" w:rsidTr="00F962B6">
        <w:trPr>
          <w:jc w:val="center"/>
        </w:trPr>
        <w:tc>
          <w:tcPr>
            <w:tcW w:w="8522" w:type="dxa"/>
            <w:vMerge/>
            <w:tcBorders>
              <w:top w:val="nil"/>
              <w:left w:val="nil"/>
              <w:bottom w:val="nil"/>
              <w:right w:val="nil"/>
            </w:tcBorders>
            <w:vAlign w:val="center"/>
            <w:hideMark/>
          </w:tcPr>
          <w:p w14:paraId="5F05F717" w14:textId="77777777" w:rsidR="00F962B6" w:rsidRPr="00F962B6" w:rsidRDefault="00F962B6">
            <w:pPr>
              <w:rPr>
                <w:rFonts w:eastAsia="等线"/>
                <w:kern w:val="0"/>
                <w:sz w:val="21"/>
                <w:szCs w:val="21"/>
              </w:rPr>
            </w:pPr>
          </w:p>
        </w:tc>
        <w:tc>
          <w:tcPr>
            <w:tcW w:w="6287" w:type="dxa"/>
            <w:tcBorders>
              <w:top w:val="nil"/>
              <w:left w:val="nil"/>
              <w:bottom w:val="nil"/>
              <w:right w:val="nil"/>
            </w:tcBorders>
            <w:hideMark/>
          </w:tcPr>
          <w:p w14:paraId="02E51031" w14:textId="77777777" w:rsidR="00F962B6" w:rsidRPr="00F962B6" w:rsidRDefault="00F962B6">
            <w:pPr>
              <w:spacing w:line="360" w:lineRule="auto"/>
              <w:jc w:val="left"/>
              <w:rPr>
                <w:shd w:val="clear" w:color="auto" w:fill="FFFFFF"/>
              </w:rPr>
            </w:pPr>
            <w:r w:rsidRPr="00F962B6">
              <w:rPr>
                <w:shd w:val="clear" w:color="auto" w:fill="FFFFFF"/>
              </w:rPr>
              <w:t>Reverse: 5</w:t>
            </w:r>
            <w:r w:rsidRPr="00F962B6">
              <w:rPr>
                <w:rFonts w:ascii="Courier New" w:hAnsi="Courier New" w:cs="Courier New"/>
              </w:rPr>
              <w:t>’</w:t>
            </w:r>
            <w:r w:rsidRPr="00F962B6">
              <w:rPr>
                <w:shd w:val="clear" w:color="auto" w:fill="FFFFFF"/>
              </w:rPr>
              <w:t>-GTTCACTGCGACAGACATCTC-3</w:t>
            </w:r>
            <w:r w:rsidRPr="00F962B6">
              <w:rPr>
                <w:rFonts w:ascii="Courier New" w:hAnsi="Courier New" w:cs="Courier New"/>
              </w:rPr>
              <w:t>’</w:t>
            </w:r>
          </w:p>
        </w:tc>
      </w:tr>
      <w:tr w:rsidR="00F962B6" w:rsidRPr="00F962B6" w14:paraId="714BB918" w14:textId="77777777" w:rsidTr="00F962B6">
        <w:trPr>
          <w:jc w:val="center"/>
        </w:trPr>
        <w:tc>
          <w:tcPr>
            <w:tcW w:w="2235" w:type="dxa"/>
            <w:vMerge w:val="restart"/>
            <w:tcBorders>
              <w:top w:val="nil"/>
              <w:left w:val="nil"/>
              <w:bottom w:val="nil"/>
              <w:right w:val="nil"/>
            </w:tcBorders>
            <w:vAlign w:val="center"/>
            <w:hideMark/>
          </w:tcPr>
          <w:p w14:paraId="3B46C004" w14:textId="77777777" w:rsidR="00F962B6" w:rsidRPr="00F962B6" w:rsidRDefault="00F962B6">
            <w:pPr>
              <w:spacing w:line="360" w:lineRule="auto"/>
              <w:jc w:val="center"/>
              <w:rPr>
                <w:rFonts w:eastAsia="等线"/>
                <w:kern w:val="0"/>
              </w:rPr>
            </w:pPr>
            <w:r w:rsidRPr="00F962B6">
              <w:rPr>
                <w:rFonts w:eastAsia="等线" w:hint="eastAsia"/>
                <w:kern w:val="0"/>
              </w:rPr>
              <w:t>E</w:t>
            </w:r>
            <w:r w:rsidRPr="00F962B6">
              <w:rPr>
                <w:rFonts w:eastAsia="等线"/>
                <w:kern w:val="0"/>
              </w:rPr>
              <w:t>IF2S3B</w:t>
            </w:r>
          </w:p>
        </w:tc>
        <w:tc>
          <w:tcPr>
            <w:tcW w:w="6287" w:type="dxa"/>
            <w:tcBorders>
              <w:top w:val="nil"/>
              <w:left w:val="nil"/>
              <w:bottom w:val="nil"/>
              <w:right w:val="nil"/>
            </w:tcBorders>
            <w:hideMark/>
          </w:tcPr>
          <w:p w14:paraId="24411EEA" w14:textId="77777777" w:rsidR="00F962B6" w:rsidRPr="00F962B6" w:rsidRDefault="00F962B6">
            <w:pPr>
              <w:spacing w:line="360" w:lineRule="auto"/>
              <w:jc w:val="left"/>
              <w:rPr>
                <w:rFonts w:eastAsia="宋体"/>
                <w:shd w:val="clear" w:color="auto" w:fill="FFFFFF"/>
              </w:rPr>
            </w:pPr>
            <w:r w:rsidRPr="00F962B6">
              <w:rPr>
                <w:shd w:val="clear" w:color="auto" w:fill="FFFFFF"/>
              </w:rPr>
              <w:t>Forward: 5</w:t>
            </w:r>
            <w:r w:rsidRPr="00F962B6">
              <w:rPr>
                <w:rFonts w:ascii="Courier New" w:hAnsi="Courier New" w:cs="Courier New"/>
              </w:rPr>
              <w:t>’</w:t>
            </w:r>
            <w:r w:rsidRPr="00F962B6">
              <w:rPr>
                <w:shd w:val="clear" w:color="auto" w:fill="FFFFFF"/>
              </w:rPr>
              <w:t>-GAGAAGCTGGGGTGACTCTG-3</w:t>
            </w:r>
            <w:r w:rsidRPr="00F962B6">
              <w:rPr>
                <w:rFonts w:ascii="Courier New" w:hAnsi="Courier New" w:cs="Courier New"/>
              </w:rPr>
              <w:t>’</w:t>
            </w:r>
          </w:p>
        </w:tc>
      </w:tr>
      <w:tr w:rsidR="00F962B6" w:rsidRPr="00F962B6" w14:paraId="01306770" w14:textId="77777777" w:rsidTr="00F962B6">
        <w:trPr>
          <w:jc w:val="center"/>
        </w:trPr>
        <w:tc>
          <w:tcPr>
            <w:tcW w:w="8522" w:type="dxa"/>
            <w:vMerge/>
            <w:tcBorders>
              <w:top w:val="nil"/>
              <w:left w:val="nil"/>
              <w:bottom w:val="nil"/>
              <w:right w:val="nil"/>
            </w:tcBorders>
            <w:vAlign w:val="center"/>
            <w:hideMark/>
          </w:tcPr>
          <w:p w14:paraId="0108AF81" w14:textId="77777777" w:rsidR="00F962B6" w:rsidRPr="00F962B6" w:rsidRDefault="00F962B6">
            <w:pPr>
              <w:rPr>
                <w:rFonts w:eastAsia="等线"/>
                <w:kern w:val="0"/>
                <w:sz w:val="21"/>
                <w:szCs w:val="21"/>
              </w:rPr>
            </w:pPr>
          </w:p>
        </w:tc>
        <w:tc>
          <w:tcPr>
            <w:tcW w:w="6287" w:type="dxa"/>
            <w:tcBorders>
              <w:top w:val="nil"/>
              <w:left w:val="nil"/>
              <w:bottom w:val="nil"/>
              <w:right w:val="nil"/>
            </w:tcBorders>
            <w:hideMark/>
          </w:tcPr>
          <w:p w14:paraId="45419CFD" w14:textId="77777777" w:rsidR="00F962B6" w:rsidRPr="00F962B6" w:rsidRDefault="00F962B6">
            <w:pPr>
              <w:spacing w:line="360" w:lineRule="auto"/>
              <w:jc w:val="left"/>
              <w:rPr>
                <w:shd w:val="clear" w:color="auto" w:fill="FFFFFF"/>
              </w:rPr>
            </w:pPr>
            <w:r w:rsidRPr="00F962B6">
              <w:rPr>
                <w:shd w:val="clear" w:color="auto" w:fill="FFFFFF"/>
              </w:rPr>
              <w:t>Reverse: 5</w:t>
            </w:r>
            <w:r w:rsidRPr="00F962B6">
              <w:rPr>
                <w:rFonts w:ascii="Courier New" w:hAnsi="Courier New" w:cs="Courier New"/>
              </w:rPr>
              <w:t>’</w:t>
            </w:r>
            <w:r w:rsidRPr="00F962B6">
              <w:rPr>
                <w:shd w:val="clear" w:color="auto" w:fill="FFFFFF"/>
              </w:rPr>
              <w:t>-ACTGTGGATTTCCCATGAGC-3</w:t>
            </w:r>
            <w:r w:rsidRPr="00F962B6">
              <w:rPr>
                <w:rFonts w:ascii="Courier New" w:hAnsi="Courier New" w:cs="Courier New"/>
              </w:rPr>
              <w:t>’</w:t>
            </w:r>
          </w:p>
        </w:tc>
      </w:tr>
      <w:tr w:rsidR="00F962B6" w:rsidRPr="00F962B6" w14:paraId="48ABF894" w14:textId="77777777" w:rsidTr="00F962B6">
        <w:trPr>
          <w:jc w:val="center"/>
        </w:trPr>
        <w:tc>
          <w:tcPr>
            <w:tcW w:w="2235" w:type="dxa"/>
            <w:vMerge w:val="restart"/>
            <w:tcBorders>
              <w:top w:val="nil"/>
              <w:left w:val="nil"/>
              <w:bottom w:val="nil"/>
              <w:right w:val="nil"/>
            </w:tcBorders>
            <w:vAlign w:val="center"/>
            <w:hideMark/>
          </w:tcPr>
          <w:p w14:paraId="38FCE43E" w14:textId="77777777" w:rsidR="00F962B6" w:rsidRPr="00F962B6" w:rsidRDefault="00F962B6">
            <w:pPr>
              <w:spacing w:line="360" w:lineRule="auto"/>
              <w:jc w:val="center"/>
              <w:rPr>
                <w:rFonts w:eastAsia="等线"/>
                <w:kern w:val="0"/>
              </w:rPr>
            </w:pPr>
            <w:r w:rsidRPr="00F962B6">
              <w:rPr>
                <w:rFonts w:eastAsia="等线" w:hint="eastAsia"/>
                <w:kern w:val="0"/>
              </w:rPr>
              <w:t>R</w:t>
            </w:r>
            <w:r w:rsidRPr="00F962B6">
              <w:rPr>
                <w:rFonts w:eastAsia="等线"/>
                <w:kern w:val="0"/>
              </w:rPr>
              <w:t>EC8</w:t>
            </w:r>
          </w:p>
        </w:tc>
        <w:tc>
          <w:tcPr>
            <w:tcW w:w="6287" w:type="dxa"/>
            <w:tcBorders>
              <w:top w:val="nil"/>
              <w:left w:val="nil"/>
              <w:bottom w:val="nil"/>
              <w:right w:val="nil"/>
            </w:tcBorders>
            <w:hideMark/>
          </w:tcPr>
          <w:p w14:paraId="58CCECF9" w14:textId="77777777" w:rsidR="00F962B6" w:rsidRPr="00F962B6" w:rsidRDefault="00F962B6">
            <w:pPr>
              <w:spacing w:line="360" w:lineRule="auto"/>
              <w:jc w:val="left"/>
              <w:rPr>
                <w:rFonts w:eastAsia="宋体"/>
                <w:shd w:val="clear" w:color="auto" w:fill="FFFFFF"/>
              </w:rPr>
            </w:pPr>
            <w:r w:rsidRPr="00F962B6">
              <w:rPr>
                <w:shd w:val="clear" w:color="auto" w:fill="FFFFFF"/>
              </w:rPr>
              <w:t>Forward: 5</w:t>
            </w:r>
            <w:r w:rsidRPr="00F962B6">
              <w:rPr>
                <w:rFonts w:ascii="Courier New" w:hAnsi="Courier New" w:cs="Courier New"/>
              </w:rPr>
              <w:t>’</w:t>
            </w:r>
            <w:r w:rsidRPr="00F962B6">
              <w:rPr>
                <w:shd w:val="clear" w:color="auto" w:fill="FFFFFF"/>
              </w:rPr>
              <w:t>-GTGCTGGTACGAGTGCAAC-3</w:t>
            </w:r>
            <w:r w:rsidRPr="00F962B6">
              <w:rPr>
                <w:rFonts w:ascii="Courier New" w:hAnsi="Courier New" w:cs="Courier New"/>
              </w:rPr>
              <w:t>’</w:t>
            </w:r>
          </w:p>
        </w:tc>
      </w:tr>
      <w:tr w:rsidR="00F962B6" w:rsidRPr="00F962B6" w14:paraId="12D48C90" w14:textId="77777777" w:rsidTr="00F962B6">
        <w:trPr>
          <w:jc w:val="center"/>
        </w:trPr>
        <w:tc>
          <w:tcPr>
            <w:tcW w:w="8522" w:type="dxa"/>
            <w:vMerge/>
            <w:tcBorders>
              <w:top w:val="nil"/>
              <w:left w:val="nil"/>
              <w:bottom w:val="nil"/>
              <w:right w:val="nil"/>
            </w:tcBorders>
            <w:vAlign w:val="center"/>
            <w:hideMark/>
          </w:tcPr>
          <w:p w14:paraId="086C23BB" w14:textId="77777777" w:rsidR="00F962B6" w:rsidRPr="00F962B6" w:rsidRDefault="00F962B6">
            <w:pPr>
              <w:rPr>
                <w:rFonts w:eastAsia="等线"/>
                <w:kern w:val="0"/>
                <w:sz w:val="21"/>
                <w:szCs w:val="21"/>
              </w:rPr>
            </w:pPr>
          </w:p>
        </w:tc>
        <w:tc>
          <w:tcPr>
            <w:tcW w:w="6287" w:type="dxa"/>
            <w:tcBorders>
              <w:top w:val="nil"/>
              <w:left w:val="nil"/>
              <w:bottom w:val="nil"/>
              <w:right w:val="nil"/>
            </w:tcBorders>
            <w:hideMark/>
          </w:tcPr>
          <w:p w14:paraId="37A367DE" w14:textId="77777777" w:rsidR="00F962B6" w:rsidRPr="00F962B6" w:rsidRDefault="00F962B6">
            <w:pPr>
              <w:spacing w:line="360" w:lineRule="auto"/>
              <w:jc w:val="left"/>
              <w:rPr>
                <w:shd w:val="clear" w:color="auto" w:fill="FFFFFF"/>
              </w:rPr>
            </w:pPr>
            <w:r w:rsidRPr="00F962B6">
              <w:rPr>
                <w:shd w:val="clear" w:color="auto" w:fill="FFFFFF"/>
              </w:rPr>
              <w:t>Reverse: 5</w:t>
            </w:r>
            <w:r w:rsidRPr="00F962B6">
              <w:rPr>
                <w:rFonts w:ascii="Courier New" w:hAnsi="Courier New" w:cs="Courier New"/>
              </w:rPr>
              <w:t>’</w:t>
            </w:r>
            <w:r w:rsidRPr="00F962B6">
              <w:rPr>
                <w:shd w:val="clear" w:color="auto" w:fill="FFFFFF"/>
              </w:rPr>
              <w:t>-ATAGACGCGGATCACACCGA-3</w:t>
            </w:r>
            <w:r w:rsidRPr="00F962B6">
              <w:rPr>
                <w:rFonts w:ascii="Courier New" w:hAnsi="Courier New" w:cs="Courier New"/>
              </w:rPr>
              <w:t>’</w:t>
            </w:r>
          </w:p>
        </w:tc>
      </w:tr>
      <w:tr w:rsidR="00F962B6" w:rsidRPr="00F962B6" w14:paraId="74FD6B80" w14:textId="77777777" w:rsidTr="00F962B6">
        <w:trPr>
          <w:jc w:val="center"/>
        </w:trPr>
        <w:tc>
          <w:tcPr>
            <w:tcW w:w="2235" w:type="dxa"/>
            <w:vMerge w:val="restart"/>
            <w:tcBorders>
              <w:top w:val="nil"/>
              <w:left w:val="nil"/>
              <w:bottom w:val="nil"/>
              <w:right w:val="nil"/>
            </w:tcBorders>
            <w:vAlign w:val="center"/>
            <w:hideMark/>
          </w:tcPr>
          <w:p w14:paraId="7F212CC7" w14:textId="77777777" w:rsidR="00F962B6" w:rsidRPr="00F962B6" w:rsidRDefault="00F962B6">
            <w:pPr>
              <w:spacing w:line="360" w:lineRule="auto"/>
              <w:jc w:val="center"/>
              <w:rPr>
                <w:rFonts w:eastAsia="等线"/>
                <w:kern w:val="0"/>
              </w:rPr>
            </w:pPr>
            <w:r w:rsidRPr="00F962B6">
              <w:rPr>
                <w:rFonts w:eastAsia="等线" w:hint="eastAsia"/>
                <w:kern w:val="0"/>
              </w:rPr>
              <w:t>PPM1F</w:t>
            </w:r>
          </w:p>
        </w:tc>
        <w:tc>
          <w:tcPr>
            <w:tcW w:w="6287" w:type="dxa"/>
            <w:tcBorders>
              <w:top w:val="nil"/>
              <w:left w:val="nil"/>
              <w:bottom w:val="nil"/>
              <w:right w:val="nil"/>
            </w:tcBorders>
            <w:hideMark/>
          </w:tcPr>
          <w:p w14:paraId="36BFBE89" w14:textId="77777777" w:rsidR="00F962B6" w:rsidRPr="00F962B6" w:rsidRDefault="00F962B6">
            <w:pPr>
              <w:spacing w:line="360" w:lineRule="auto"/>
              <w:jc w:val="left"/>
              <w:rPr>
                <w:rFonts w:eastAsia="宋体"/>
                <w:shd w:val="clear" w:color="auto" w:fill="FFFFFF"/>
              </w:rPr>
            </w:pPr>
            <w:r w:rsidRPr="00F962B6">
              <w:rPr>
                <w:shd w:val="clear" w:color="auto" w:fill="FFFFFF"/>
              </w:rPr>
              <w:t>Forward: 5</w:t>
            </w:r>
            <w:r w:rsidRPr="00F962B6">
              <w:rPr>
                <w:rFonts w:ascii="Courier New" w:hAnsi="Courier New" w:cs="Courier New"/>
              </w:rPr>
              <w:t>’</w:t>
            </w:r>
            <w:r w:rsidRPr="00F962B6">
              <w:rPr>
                <w:shd w:val="clear" w:color="auto" w:fill="FFFFFF"/>
              </w:rPr>
              <w:t>-GAAGAGGAGGAGGACGATGA-3</w:t>
            </w:r>
            <w:r w:rsidRPr="00F962B6">
              <w:rPr>
                <w:rFonts w:ascii="Courier New" w:hAnsi="Courier New" w:cs="Courier New"/>
              </w:rPr>
              <w:t>’</w:t>
            </w:r>
          </w:p>
        </w:tc>
      </w:tr>
      <w:tr w:rsidR="00F962B6" w:rsidRPr="00F962B6" w14:paraId="792C2BEE" w14:textId="77777777" w:rsidTr="00F962B6">
        <w:trPr>
          <w:jc w:val="center"/>
        </w:trPr>
        <w:tc>
          <w:tcPr>
            <w:tcW w:w="8522" w:type="dxa"/>
            <w:vMerge/>
            <w:tcBorders>
              <w:top w:val="nil"/>
              <w:left w:val="nil"/>
              <w:bottom w:val="nil"/>
              <w:right w:val="nil"/>
            </w:tcBorders>
            <w:vAlign w:val="center"/>
            <w:hideMark/>
          </w:tcPr>
          <w:p w14:paraId="3912169F" w14:textId="77777777" w:rsidR="00F962B6" w:rsidRPr="00F962B6" w:rsidRDefault="00F962B6">
            <w:pPr>
              <w:rPr>
                <w:rFonts w:eastAsia="等线"/>
                <w:kern w:val="0"/>
                <w:sz w:val="21"/>
                <w:szCs w:val="21"/>
              </w:rPr>
            </w:pPr>
          </w:p>
        </w:tc>
        <w:tc>
          <w:tcPr>
            <w:tcW w:w="6287" w:type="dxa"/>
            <w:tcBorders>
              <w:top w:val="nil"/>
              <w:left w:val="nil"/>
              <w:bottom w:val="nil"/>
              <w:right w:val="nil"/>
            </w:tcBorders>
            <w:hideMark/>
          </w:tcPr>
          <w:p w14:paraId="05FA94D4" w14:textId="77777777" w:rsidR="00F962B6" w:rsidRPr="00F962B6" w:rsidRDefault="00F962B6">
            <w:pPr>
              <w:spacing w:line="360" w:lineRule="auto"/>
              <w:jc w:val="left"/>
              <w:rPr>
                <w:shd w:val="clear" w:color="auto" w:fill="FFFFFF"/>
              </w:rPr>
            </w:pPr>
            <w:r w:rsidRPr="00F962B6">
              <w:rPr>
                <w:shd w:val="clear" w:color="auto" w:fill="FFFFFF"/>
              </w:rPr>
              <w:t>Reverse: 5</w:t>
            </w:r>
            <w:r w:rsidRPr="00F962B6">
              <w:rPr>
                <w:rFonts w:ascii="Courier New" w:hAnsi="Courier New" w:cs="Courier New"/>
              </w:rPr>
              <w:t>’</w:t>
            </w:r>
            <w:r w:rsidRPr="00F962B6">
              <w:rPr>
                <w:shd w:val="clear" w:color="auto" w:fill="FFFFFF"/>
              </w:rPr>
              <w:t>-AAACTCTGTGCCAGGCTTTG-3</w:t>
            </w:r>
            <w:r w:rsidRPr="00F962B6">
              <w:rPr>
                <w:rFonts w:ascii="Courier New" w:hAnsi="Courier New" w:cs="Courier New"/>
              </w:rPr>
              <w:t>’</w:t>
            </w:r>
          </w:p>
        </w:tc>
      </w:tr>
      <w:tr w:rsidR="00F962B6" w:rsidRPr="00F962B6" w14:paraId="2E487D1F" w14:textId="77777777" w:rsidTr="00F962B6">
        <w:trPr>
          <w:jc w:val="center"/>
        </w:trPr>
        <w:tc>
          <w:tcPr>
            <w:tcW w:w="2235" w:type="dxa"/>
            <w:vMerge w:val="restart"/>
            <w:tcBorders>
              <w:top w:val="nil"/>
              <w:left w:val="nil"/>
              <w:bottom w:val="nil"/>
              <w:right w:val="nil"/>
            </w:tcBorders>
            <w:vAlign w:val="center"/>
            <w:hideMark/>
          </w:tcPr>
          <w:p w14:paraId="2E9E3C07" w14:textId="77777777" w:rsidR="00F962B6" w:rsidRPr="00F962B6" w:rsidRDefault="00F962B6">
            <w:pPr>
              <w:spacing w:line="360" w:lineRule="auto"/>
              <w:jc w:val="center"/>
              <w:rPr>
                <w:rFonts w:eastAsia="等线"/>
                <w:kern w:val="0"/>
              </w:rPr>
            </w:pPr>
            <w:r w:rsidRPr="00F962B6">
              <w:rPr>
                <w:rFonts w:eastAsia="等线" w:hint="eastAsia"/>
                <w:kern w:val="0"/>
              </w:rPr>
              <w:t>MECP2</w:t>
            </w:r>
          </w:p>
        </w:tc>
        <w:tc>
          <w:tcPr>
            <w:tcW w:w="6287" w:type="dxa"/>
            <w:tcBorders>
              <w:top w:val="nil"/>
              <w:left w:val="nil"/>
              <w:bottom w:val="nil"/>
              <w:right w:val="nil"/>
            </w:tcBorders>
            <w:hideMark/>
          </w:tcPr>
          <w:p w14:paraId="0771A80C" w14:textId="77777777" w:rsidR="00F962B6" w:rsidRPr="00F962B6" w:rsidRDefault="00F962B6">
            <w:pPr>
              <w:spacing w:line="360" w:lineRule="auto"/>
              <w:jc w:val="left"/>
              <w:rPr>
                <w:rFonts w:eastAsia="宋体"/>
                <w:shd w:val="clear" w:color="auto" w:fill="FFFFFF"/>
              </w:rPr>
            </w:pPr>
            <w:r w:rsidRPr="00F962B6">
              <w:rPr>
                <w:shd w:val="clear" w:color="auto" w:fill="FFFFFF"/>
              </w:rPr>
              <w:t>Forward: 5</w:t>
            </w:r>
            <w:r w:rsidRPr="00F962B6">
              <w:rPr>
                <w:rFonts w:ascii="Courier New" w:hAnsi="Courier New" w:cs="Courier New"/>
              </w:rPr>
              <w:t>’</w:t>
            </w:r>
            <w:r w:rsidRPr="00F962B6">
              <w:rPr>
                <w:shd w:val="clear" w:color="auto" w:fill="FFFFFF"/>
              </w:rPr>
              <w:t>-GGATGTTAGGGCTCAGGGAAG-3</w:t>
            </w:r>
            <w:r w:rsidRPr="00F962B6">
              <w:rPr>
                <w:rFonts w:ascii="Courier New" w:hAnsi="Courier New" w:cs="Courier New"/>
              </w:rPr>
              <w:t>’</w:t>
            </w:r>
          </w:p>
        </w:tc>
      </w:tr>
      <w:tr w:rsidR="00F962B6" w:rsidRPr="00F962B6" w14:paraId="0D7845CA" w14:textId="77777777" w:rsidTr="00F962B6">
        <w:trPr>
          <w:jc w:val="center"/>
        </w:trPr>
        <w:tc>
          <w:tcPr>
            <w:tcW w:w="8522" w:type="dxa"/>
            <w:vMerge/>
            <w:tcBorders>
              <w:top w:val="nil"/>
              <w:left w:val="nil"/>
              <w:bottom w:val="nil"/>
              <w:right w:val="nil"/>
            </w:tcBorders>
            <w:vAlign w:val="center"/>
            <w:hideMark/>
          </w:tcPr>
          <w:p w14:paraId="2DF4E0E9" w14:textId="77777777" w:rsidR="00F962B6" w:rsidRPr="00F962B6" w:rsidRDefault="00F962B6">
            <w:pPr>
              <w:rPr>
                <w:rFonts w:eastAsia="等线"/>
                <w:kern w:val="0"/>
                <w:sz w:val="21"/>
                <w:szCs w:val="21"/>
              </w:rPr>
            </w:pPr>
          </w:p>
        </w:tc>
        <w:tc>
          <w:tcPr>
            <w:tcW w:w="6287" w:type="dxa"/>
            <w:tcBorders>
              <w:top w:val="nil"/>
              <w:left w:val="nil"/>
              <w:bottom w:val="nil"/>
              <w:right w:val="nil"/>
            </w:tcBorders>
            <w:hideMark/>
          </w:tcPr>
          <w:p w14:paraId="26650B89" w14:textId="77777777" w:rsidR="00F962B6" w:rsidRPr="00F962B6" w:rsidRDefault="00F962B6">
            <w:pPr>
              <w:spacing w:line="360" w:lineRule="auto"/>
              <w:jc w:val="left"/>
              <w:rPr>
                <w:shd w:val="clear" w:color="auto" w:fill="FFFFFF"/>
              </w:rPr>
            </w:pPr>
            <w:r w:rsidRPr="00F962B6">
              <w:rPr>
                <w:shd w:val="clear" w:color="auto" w:fill="FFFFFF"/>
              </w:rPr>
              <w:t>Reverse: 5</w:t>
            </w:r>
            <w:r w:rsidRPr="00F962B6">
              <w:rPr>
                <w:rFonts w:ascii="Courier New" w:hAnsi="Courier New" w:cs="Courier New"/>
              </w:rPr>
              <w:t>’</w:t>
            </w:r>
            <w:r w:rsidRPr="00F962B6">
              <w:rPr>
                <w:shd w:val="clear" w:color="auto" w:fill="FFFFFF"/>
              </w:rPr>
              <w:t>-GCAGGGTGGGGTCATCATAC-3</w:t>
            </w:r>
            <w:r w:rsidRPr="00F962B6">
              <w:rPr>
                <w:rFonts w:ascii="Courier New" w:hAnsi="Courier New" w:cs="Courier New"/>
              </w:rPr>
              <w:t>’</w:t>
            </w:r>
          </w:p>
        </w:tc>
      </w:tr>
      <w:tr w:rsidR="00F962B6" w:rsidRPr="00F962B6" w14:paraId="78DCD60E" w14:textId="77777777" w:rsidTr="00F962B6">
        <w:trPr>
          <w:jc w:val="center"/>
        </w:trPr>
        <w:tc>
          <w:tcPr>
            <w:tcW w:w="2235" w:type="dxa"/>
            <w:vMerge w:val="restart"/>
            <w:tcBorders>
              <w:top w:val="nil"/>
              <w:left w:val="nil"/>
              <w:bottom w:val="nil"/>
              <w:right w:val="nil"/>
            </w:tcBorders>
            <w:vAlign w:val="center"/>
            <w:hideMark/>
          </w:tcPr>
          <w:p w14:paraId="5A1A00A4" w14:textId="77777777" w:rsidR="00F962B6" w:rsidRPr="00F962B6" w:rsidRDefault="00F962B6">
            <w:pPr>
              <w:spacing w:line="360" w:lineRule="auto"/>
              <w:jc w:val="center"/>
              <w:rPr>
                <w:rFonts w:eastAsia="等线"/>
                <w:kern w:val="0"/>
              </w:rPr>
            </w:pPr>
            <w:r w:rsidRPr="00F962B6">
              <w:rPr>
                <w:rFonts w:eastAsia="等线" w:hint="eastAsia"/>
                <w:kern w:val="0"/>
              </w:rPr>
              <w:t>C14orf172</w:t>
            </w:r>
          </w:p>
        </w:tc>
        <w:tc>
          <w:tcPr>
            <w:tcW w:w="6287" w:type="dxa"/>
            <w:tcBorders>
              <w:top w:val="nil"/>
              <w:left w:val="nil"/>
              <w:bottom w:val="nil"/>
              <w:right w:val="nil"/>
            </w:tcBorders>
            <w:hideMark/>
          </w:tcPr>
          <w:p w14:paraId="32977E80" w14:textId="77777777" w:rsidR="00F962B6" w:rsidRPr="00F962B6" w:rsidRDefault="00F962B6">
            <w:pPr>
              <w:spacing w:line="360" w:lineRule="auto"/>
              <w:jc w:val="left"/>
              <w:rPr>
                <w:rFonts w:eastAsia="宋体"/>
                <w:shd w:val="clear" w:color="auto" w:fill="FFFFFF"/>
              </w:rPr>
            </w:pPr>
            <w:r w:rsidRPr="00F962B6">
              <w:rPr>
                <w:shd w:val="clear" w:color="auto" w:fill="FFFFFF"/>
              </w:rPr>
              <w:t>Forward: 5</w:t>
            </w:r>
            <w:r w:rsidRPr="00F962B6">
              <w:rPr>
                <w:rFonts w:ascii="Courier New" w:hAnsi="Courier New" w:cs="Courier New"/>
              </w:rPr>
              <w:t>’</w:t>
            </w:r>
            <w:r w:rsidRPr="00F962B6">
              <w:rPr>
                <w:shd w:val="clear" w:color="auto" w:fill="FFFFFF"/>
              </w:rPr>
              <w:t>-AGCTTCGTGGCATACGAGG-3</w:t>
            </w:r>
            <w:r w:rsidRPr="00F962B6">
              <w:rPr>
                <w:rFonts w:ascii="Courier New" w:hAnsi="Courier New" w:cs="Courier New"/>
              </w:rPr>
              <w:t>’</w:t>
            </w:r>
          </w:p>
        </w:tc>
      </w:tr>
      <w:tr w:rsidR="00F962B6" w:rsidRPr="00F962B6" w14:paraId="2D1D600E" w14:textId="77777777" w:rsidTr="00F962B6">
        <w:trPr>
          <w:jc w:val="center"/>
        </w:trPr>
        <w:tc>
          <w:tcPr>
            <w:tcW w:w="8522" w:type="dxa"/>
            <w:vMerge/>
            <w:tcBorders>
              <w:top w:val="nil"/>
              <w:left w:val="nil"/>
              <w:bottom w:val="nil"/>
              <w:right w:val="nil"/>
            </w:tcBorders>
            <w:vAlign w:val="center"/>
            <w:hideMark/>
          </w:tcPr>
          <w:p w14:paraId="4B0CC3F5" w14:textId="77777777" w:rsidR="00F962B6" w:rsidRPr="00F962B6" w:rsidRDefault="00F962B6">
            <w:pPr>
              <w:rPr>
                <w:rFonts w:eastAsia="等线"/>
                <w:kern w:val="0"/>
                <w:sz w:val="21"/>
                <w:szCs w:val="21"/>
              </w:rPr>
            </w:pPr>
          </w:p>
        </w:tc>
        <w:tc>
          <w:tcPr>
            <w:tcW w:w="6287" w:type="dxa"/>
            <w:tcBorders>
              <w:top w:val="nil"/>
              <w:left w:val="nil"/>
              <w:bottom w:val="single" w:sz="8" w:space="0" w:color="000000"/>
              <w:right w:val="nil"/>
            </w:tcBorders>
            <w:hideMark/>
          </w:tcPr>
          <w:p w14:paraId="43C664FF" w14:textId="77777777" w:rsidR="00F962B6" w:rsidRPr="00F962B6" w:rsidRDefault="00F962B6">
            <w:pPr>
              <w:spacing w:line="360" w:lineRule="auto"/>
              <w:jc w:val="left"/>
              <w:rPr>
                <w:shd w:val="clear" w:color="auto" w:fill="FFFFFF"/>
              </w:rPr>
            </w:pPr>
            <w:r w:rsidRPr="00F962B6">
              <w:rPr>
                <w:shd w:val="clear" w:color="auto" w:fill="FFFFFF"/>
              </w:rPr>
              <w:t>Reverse: 5</w:t>
            </w:r>
            <w:r w:rsidRPr="00F962B6">
              <w:rPr>
                <w:rFonts w:ascii="Courier New" w:hAnsi="Courier New" w:cs="Courier New"/>
              </w:rPr>
              <w:t>’</w:t>
            </w:r>
            <w:r w:rsidRPr="00F962B6">
              <w:rPr>
                <w:shd w:val="clear" w:color="auto" w:fill="FFFFFF"/>
              </w:rPr>
              <w:t>-CCGATAAGGTCAACTGAGTGC-3</w:t>
            </w:r>
            <w:r w:rsidRPr="00F962B6">
              <w:rPr>
                <w:rFonts w:ascii="Courier New" w:hAnsi="Courier New" w:cs="Courier New"/>
              </w:rPr>
              <w:t>’</w:t>
            </w:r>
          </w:p>
        </w:tc>
      </w:tr>
      <w:tr w:rsidR="00F962B6" w:rsidRPr="00F962B6" w14:paraId="63E21B1D" w14:textId="77777777" w:rsidTr="00F962B6">
        <w:trPr>
          <w:jc w:val="center"/>
        </w:trPr>
        <w:tc>
          <w:tcPr>
            <w:tcW w:w="8522" w:type="dxa"/>
            <w:gridSpan w:val="2"/>
            <w:tcBorders>
              <w:top w:val="single" w:sz="8" w:space="0" w:color="000000"/>
              <w:left w:val="nil"/>
              <w:bottom w:val="single" w:sz="4" w:space="0" w:color="000000"/>
              <w:right w:val="nil"/>
            </w:tcBorders>
            <w:vAlign w:val="center"/>
            <w:hideMark/>
          </w:tcPr>
          <w:p w14:paraId="5AFAD59F" w14:textId="77777777" w:rsidR="00F962B6" w:rsidRPr="00F962B6" w:rsidRDefault="00F962B6">
            <w:pPr>
              <w:spacing w:line="360" w:lineRule="auto"/>
              <w:jc w:val="center"/>
              <w:rPr>
                <w:shd w:val="clear" w:color="auto" w:fill="FFFFFF"/>
              </w:rPr>
            </w:pPr>
            <w:r w:rsidRPr="00F962B6">
              <w:rPr>
                <w:rFonts w:hint="eastAsia"/>
                <w:b/>
                <w:bCs/>
              </w:rPr>
              <w:t xml:space="preserve">The </w:t>
            </w:r>
            <w:r w:rsidRPr="00F962B6">
              <w:rPr>
                <w:b/>
                <w:bCs/>
              </w:rPr>
              <w:t xml:space="preserve">Probe for Northern blot of </w:t>
            </w:r>
            <w:proofErr w:type="spellStart"/>
            <w:r w:rsidRPr="00F962B6">
              <w:rPr>
                <w:rFonts w:eastAsia="等线"/>
                <w:b/>
                <w:bCs/>
                <w:kern w:val="0"/>
              </w:rPr>
              <w:t>tsRNA</w:t>
            </w:r>
            <w:proofErr w:type="spellEnd"/>
          </w:p>
        </w:tc>
      </w:tr>
      <w:tr w:rsidR="00F962B6" w:rsidRPr="00F962B6" w14:paraId="4CB62678" w14:textId="77777777" w:rsidTr="00F962B6">
        <w:trPr>
          <w:jc w:val="center"/>
        </w:trPr>
        <w:tc>
          <w:tcPr>
            <w:tcW w:w="2235" w:type="dxa"/>
            <w:tcBorders>
              <w:top w:val="single" w:sz="4" w:space="0" w:color="000000"/>
              <w:left w:val="nil"/>
              <w:bottom w:val="single" w:sz="8" w:space="0" w:color="000000"/>
              <w:right w:val="nil"/>
            </w:tcBorders>
            <w:vAlign w:val="center"/>
            <w:hideMark/>
          </w:tcPr>
          <w:p w14:paraId="74370604" w14:textId="77777777" w:rsidR="00F962B6" w:rsidRPr="00F962B6" w:rsidRDefault="00F962B6">
            <w:pPr>
              <w:spacing w:line="360" w:lineRule="auto"/>
              <w:jc w:val="center"/>
              <w:rPr>
                <w:rFonts w:eastAsia="楷体"/>
                <w:b/>
              </w:rPr>
            </w:pPr>
            <w:r w:rsidRPr="00F962B6">
              <w:t>5</w:t>
            </w:r>
            <w:r w:rsidRPr="00F962B6">
              <w:rPr>
                <w:rFonts w:ascii="Courier New" w:hAnsi="Courier New" w:cs="Courier New"/>
              </w:rPr>
              <w:t>’</w:t>
            </w:r>
            <w:r w:rsidRPr="00F962B6">
              <w:t>-tsRNA</w:t>
            </w:r>
            <w:r w:rsidRPr="00F962B6">
              <w:rPr>
                <w:vertAlign w:val="superscript"/>
              </w:rPr>
              <w:t>Glu</w:t>
            </w:r>
            <w:r w:rsidRPr="00F962B6">
              <w:t>-probe</w:t>
            </w:r>
          </w:p>
        </w:tc>
        <w:tc>
          <w:tcPr>
            <w:tcW w:w="6287" w:type="dxa"/>
            <w:tcBorders>
              <w:top w:val="single" w:sz="4" w:space="0" w:color="000000"/>
              <w:left w:val="nil"/>
              <w:bottom w:val="single" w:sz="8" w:space="0" w:color="000000"/>
              <w:right w:val="nil"/>
            </w:tcBorders>
            <w:vAlign w:val="center"/>
            <w:hideMark/>
          </w:tcPr>
          <w:p w14:paraId="7DEEC986" w14:textId="77777777" w:rsidR="00F962B6" w:rsidRPr="00F962B6" w:rsidRDefault="00F962B6">
            <w:pPr>
              <w:spacing w:line="360" w:lineRule="auto"/>
              <w:jc w:val="left"/>
              <w:rPr>
                <w:rFonts w:eastAsia="楷体"/>
                <w:b/>
              </w:rPr>
            </w:pPr>
            <w:r w:rsidRPr="00F962B6">
              <w:t>5</w:t>
            </w:r>
            <w:r w:rsidRPr="00F962B6">
              <w:rPr>
                <w:rFonts w:ascii="Courier New" w:hAnsi="Courier New" w:cs="Courier New"/>
              </w:rPr>
              <w:t>’</w:t>
            </w:r>
            <w:r w:rsidRPr="00F962B6">
              <w:t>-</w:t>
            </w:r>
            <w:r w:rsidRPr="00F962B6">
              <w:rPr>
                <w:rFonts w:eastAsia="等线"/>
                <w:kern w:val="0"/>
              </w:rPr>
              <w:t>AACCACTAGACCACCAGGGA</w:t>
            </w:r>
            <w:r w:rsidRPr="00F962B6">
              <w:t>-3</w:t>
            </w:r>
            <w:r w:rsidRPr="00F962B6">
              <w:rPr>
                <w:rFonts w:ascii="Courier New" w:hAnsi="Courier New" w:cs="Courier New"/>
              </w:rPr>
              <w:t>’</w:t>
            </w:r>
          </w:p>
        </w:tc>
      </w:tr>
      <w:tr w:rsidR="00F962B6" w:rsidRPr="00F962B6" w14:paraId="19C116D3" w14:textId="77777777" w:rsidTr="00F962B6">
        <w:trPr>
          <w:jc w:val="center"/>
        </w:trPr>
        <w:tc>
          <w:tcPr>
            <w:tcW w:w="8522" w:type="dxa"/>
            <w:gridSpan w:val="2"/>
            <w:tcBorders>
              <w:top w:val="single" w:sz="4" w:space="0" w:color="000000"/>
              <w:left w:val="nil"/>
              <w:bottom w:val="single" w:sz="4" w:space="0" w:color="000000"/>
              <w:right w:val="nil"/>
            </w:tcBorders>
            <w:vAlign w:val="center"/>
            <w:hideMark/>
          </w:tcPr>
          <w:p w14:paraId="02EEAF20" w14:textId="77777777" w:rsidR="00F962B6" w:rsidRPr="00F962B6" w:rsidRDefault="00F962B6">
            <w:pPr>
              <w:spacing w:line="360" w:lineRule="auto"/>
              <w:jc w:val="center"/>
              <w:rPr>
                <w:rFonts w:eastAsia="宋体"/>
              </w:rPr>
            </w:pPr>
            <w:r w:rsidRPr="00F962B6">
              <w:rPr>
                <w:rFonts w:hint="eastAsia"/>
                <w:b/>
                <w:bCs/>
              </w:rPr>
              <w:t>Probes for RNA pull-down</w:t>
            </w:r>
          </w:p>
        </w:tc>
      </w:tr>
      <w:tr w:rsidR="00F962B6" w:rsidRPr="00F962B6" w14:paraId="23BF1B2E" w14:textId="77777777" w:rsidTr="00F962B6">
        <w:trPr>
          <w:trHeight w:val="621"/>
          <w:jc w:val="center"/>
        </w:trPr>
        <w:tc>
          <w:tcPr>
            <w:tcW w:w="2235" w:type="dxa"/>
            <w:tcBorders>
              <w:top w:val="single" w:sz="4" w:space="0" w:color="000000"/>
              <w:left w:val="nil"/>
              <w:bottom w:val="nil"/>
              <w:right w:val="nil"/>
            </w:tcBorders>
            <w:vAlign w:val="center"/>
            <w:hideMark/>
          </w:tcPr>
          <w:p w14:paraId="1F9558F9" w14:textId="77777777" w:rsidR="00F962B6" w:rsidRPr="00F962B6" w:rsidRDefault="00F962B6">
            <w:pPr>
              <w:spacing w:line="360" w:lineRule="auto"/>
              <w:jc w:val="center"/>
            </w:pPr>
            <w:r w:rsidRPr="00F962B6">
              <w:t>5</w:t>
            </w:r>
            <w:r w:rsidRPr="00F962B6">
              <w:rPr>
                <w:rFonts w:ascii="Courier New" w:hAnsi="Courier New" w:cs="Courier New"/>
              </w:rPr>
              <w:t>’</w:t>
            </w:r>
            <w:r w:rsidRPr="00F962B6">
              <w:t>-tsRNA</w:t>
            </w:r>
            <w:r w:rsidRPr="00F962B6">
              <w:rPr>
                <w:vertAlign w:val="superscript"/>
              </w:rPr>
              <w:t xml:space="preserve">Glu </w:t>
            </w:r>
            <w:r w:rsidRPr="00F962B6">
              <w:rPr>
                <w:rFonts w:hint="eastAsia"/>
              </w:rPr>
              <w:t xml:space="preserve">RNA </w:t>
            </w:r>
            <w:r w:rsidRPr="00F962B6">
              <w:lastRenderedPageBreak/>
              <w:t>probe</w:t>
            </w:r>
          </w:p>
        </w:tc>
        <w:tc>
          <w:tcPr>
            <w:tcW w:w="6287" w:type="dxa"/>
            <w:tcBorders>
              <w:top w:val="single" w:sz="4" w:space="0" w:color="000000"/>
              <w:left w:val="nil"/>
              <w:bottom w:val="nil"/>
              <w:right w:val="nil"/>
            </w:tcBorders>
            <w:vAlign w:val="center"/>
            <w:hideMark/>
          </w:tcPr>
          <w:p w14:paraId="3F831B67" w14:textId="77777777" w:rsidR="00F962B6" w:rsidRPr="00F962B6" w:rsidRDefault="00F962B6">
            <w:pPr>
              <w:spacing w:line="360" w:lineRule="auto"/>
              <w:jc w:val="left"/>
            </w:pPr>
            <w:r w:rsidRPr="00F962B6">
              <w:lastRenderedPageBreak/>
              <w:t>5</w:t>
            </w:r>
            <w:r w:rsidRPr="00F962B6">
              <w:rPr>
                <w:rFonts w:ascii="Courier New" w:hAnsi="Courier New" w:cs="Courier New"/>
              </w:rPr>
              <w:t>’</w:t>
            </w:r>
            <w:r w:rsidRPr="00F962B6">
              <w:t>-</w:t>
            </w:r>
            <w:r w:rsidRPr="00F962B6">
              <w:rPr>
                <w:rFonts w:hint="eastAsia"/>
              </w:rPr>
              <w:t>Biotin-</w:t>
            </w:r>
            <w:r w:rsidRPr="00F962B6">
              <w:lastRenderedPageBreak/>
              <w:t>UCCCUGGUGGUCUAGUGGUUAGGAUUCGGCGCUCUC-3</w:t>
            </w:r>
            <w:r w:rsidRPr="00F962B6">
              <w:rPr>
                <w:rFonts w:ascii="Courier New" w:hAnsi="Courier New" w:cs="Courier New"/>
              </w:rPr>
              <w:t>’</w:t>
            </w:r>
          </w:p>
        </w:tc>
      </w:tr>
      <w:tr w:rsidR="00F962B6" w:rsidRPr="00F962B6" w14:paraId="6AE27CCB" w14:textId="77777777" w:rsidTr="00F962B6">
        <w:trPr>
          <w:trHeight w:val="621"/>
          <w:jc w:val="center"/>
        </w:trPr>
        <w:tc>
          <w:tcPr>
            <w:tcW w:w="2235" w:type="dxa"/>
            <w:tcBorders>
              <w:top w:val="nil"/>
              <w:left w:val="nil"/>
              <w:bottom w:val="nil"/>
              <w:right w:val="nil"/>
            </w:tcBorders>
            <w:vAlign w:val="center"/>
            <w:hideMark/>
          </w:tcPr>
          <w:p w14:paraId="7582889A" w14:textId="77777777" w:rsidR="00F962B6" w:rsidRPr="00F962B6" w:rsidRDefault="00F962B6">
            <w:pPr>
              <w:spacing w:line="360" w:lineRule="auto"/>
              <w:jc w:val="center"/>
            </w:pPr>
            <w:r w:rsidRPr="00F962B6">
              <w:lastRenderedPageBreak/>
              <w:t>5</w:t>
            </w:r>
            <w:r w:rsidRPr="00F962B6">
              <w:rPr>
                <w:rFonts w:ascii="Courier New" w:hAnsi="Courier New" w:cs="Courier New"/>
              </w:rPr>
              <w:t>’</w:t>
            </w:r>
            <w:r w:rsidRPr="00F962B6">
              <w:t>-tsRNA</w:t>
            </w:r>
            <w:r w:rsidRPr="00F962B6">
              <w:rPr>
                <w:vertAlign w:val="superscript"/>
              </w:rPr>
              <w:t xml:space="preserve">Glu </w:t>
            </w:r>
            <w:r w:rsidRPr="00F962B6">
              <w:rPr>
                <w:rFonts w:hint="eastAsia"/>
              </w:rPr>
              <w:t xml:space="preserve">DNA </w:t>
            </w:r>
            <w:r w:rsidRPr="00F962B6">
              <w:t>probe</w:t>
            </w:r>
          </w:p>
        </w:tc>
        <w:tc>
          <w:tcPr>
            <w:tcW w:w="6287" w:type="dxa"/>
            <w:tcBorders>
              <w:top w:val="nil"/>
              <w:left w:val="nil"/>
              <w:bottom w:val="nil"/>
              <w:right w:val="nil"/>
            </w:tcBorders>
            <w:vAlign w:val="center"/>
            <w:hideMark/>
          </w:tcPr>
          <w:p w14:paraId="2BBF746E" w14:textId="77777777" w:rsidR="00F962B6" w:rsidRPr="00F962B6" w:rsidRDefault="00F962B6">
            <w:pPr>
              <w:spacing w:line="360" w:lineRule="auto"/>
              <w:jc w:val="left"/>
            </w:pPr>
            <w:r w:rsidRPr="00F962B6">
              <w:t>5</w:t>
            </w:r>
            <w:r w:rsidRPr="00F962B6">
              <w:rPr>
                <w:rFonts w:ascii="Courier New" w:hAnsi="Courier New" w:cs="Courier New"/>
              </w:rPr>
              <w:t>’</w:t>
            </w:r>
            <w:r w:rsidRPr="00F962B6">
              <w:t>-</w:t>
            </w:r>
            <w:r w:rsidRPr="00F962B6">
              <w:rPr>
                <w:rFonts w:hint="eastAsia"/>
              </w:rPr>
              <w:t>Biotin-TCCCTGGTGGTCTAGTGGTTAGGATTCGGCGCTCTC-</w:t>
            </w:r>
            <w:r w:rsidRPr="00F962B6">
              <w:t>3</w:t>
            </w:r>
            <w:r w:rsidRPr="00F962B6">
              <w:rPr>
                <w:rFonts w:ascii="Courier New" w:hAnsi="Courier New" w:cs="Courier New"/>
              </w:rPr>
              <w:t>’</w:t>
            </w:r>
          </w:p>
        </w:tc>
      </w:tr>
      <w:tr w:rsidR="00F962B6" w:rsidRPr="00F962B6" w14:paraId="5FAB0C74" w14:textId="77777777" w:rsidTr="00F962B6">
        <w:trPr>
          <w:trHeight w:val="621"/>
          <w:jc w:val="center"/>
        </w:trPr>
        <w:tc>
          <w:tcPr>
            <w:tcW w:w="2235" w:type="dxa"/>
            <w:tcBorders>
              <w:top w:val="nil"/>
              <w:left w:val="nil"/>
              <w:bottom w:val="single" w:sz="12" w:space="0" w:color="000000"/>
              <w:right w:val="nil"/>
            </w:tcBorders>
            <w:vAlign w:val="center"/>
            <w:hideMark/>
          </w:tcPr>
          <w:p w14:paraId="0DDA79FA" w14:textId="77777777" w:rsidR="00F962B6" w:rsidRPr="00F962B6" w:rsidRDefault="00F962B6">
            <w:pPr>
              <w:spacing w:line="360" w:lineRule="auto"/>
              <w:jc w:val="center"/>
            </w:pPr>
            <w:r w:rsidRPr="00F962B6">
              <w:rPr>
                <w:rFonts w:hint="eastAsia"/>
              </w:rPr>
              <w:t xml:space="preserve">NC RNA </w:t>
            </w:r>
            <w:r w:rsidRPr="00F962B6">
              <w:t>probe</w:t>
            </w:r>
          </w:p>
        </w:tc>
        <w:tc>
          <w:tcPr>
            <w:tcW w:w="6287" w:type="dxa"/>
            <w:tcBorders>
              <w:top w:val="nil"/>
              <w:left w:val="nil"/>
              <w:bottom w:val="single" w:sz="12" w:space="0" w:color="000000"/>
              <w:right w:val="nil"/>
            </w:tcBorders>
            <w:vAlign w:val="center"/>
            <w:hideMark/>
          </w:tcPr>
          <w:p w14:paraId="1186139C" w14:textId="77777777" w:rsidR="00F962B6" w:rsidRPr="00F962B6" w:rsidRDefault="00F962B6">
            <w:pPr>
              <w:spacing w:line="360" w:lineRule="auto"/>
              <w:jc w:val="left"/>
            </w:pPr>
            <w:r w:rsidRPr="00F962B6">
              <w:t>5</w:t>
            </w:r>
            <w:r w:rsidRPr="00F962B6">
              <w:rPr>
                <w:rFonts w:ascii="Courier New" w:hAnsi="Courier New" w:cs="Courier New"/>
              </w:rPr>
              <w:t>’</w:t>
            </w:r>
            <w:r w:rsidRPr="00F962B6">
              <w:t>-</w:t>
            </w:r>
            <w:r w:rsidRPr="00F962B6">
              <w:rPr>
                <w:rFonts w:hint="eastAsia"/>
              </w:rPr>
              <w:t>Biotin-GAGAGCGCCGAAUCCUAACCACUAGACCACCAGGGA-</w:t>
            </w:r>
            <w:r w:rsidRPr="00F962B6">
              <w:t>3</w:t>
            </w:r>
            <w:r w:rsidRPr="00F962B6">
              <w:rPr>
                <w:rFonts w:ascii="Courier New" w:hAnsi="Courier New" w:cs="Courier New"/>
              </w:rPr>
              <w:t>’</w:t>
            </w:r>
          </w:p>
        </w:tc>
      </w:tr>
    </w:tbl>
    <w:p w14:paraId="4009B49A" w14:textId="77777777" w:rsidR="00F962B6" w:rsidRPr="00F962B6" w:rsidRDefault="00F962B6" w:rsidP="00F962B6">
      <w:pPr>
        <w:rPr>
          <w:rFonts w:ascii="Calibri" w:hAnsi="Calibri" w:cs="Times New Roman"/>
          <w:sz w:val="21"/>
          <w:szCs w:val="21"/>
        </w:rPr>
      </w:pPr>
      <w:r w:rsidRPr="00F962B6">
        <w:t xml:space="preserve"> </w:t>
      </w:r>
    </w:p>
    <w:p w14:paraId="4F625874" w14:textId="77777777" w:rsidR="00F962B6" w:rsidRPr="00F962B6" w:rsidRDefault="00F962B6" w:rsidP="00F962B6">
      <w:pPr>
        <w:widowControl/>
        <w:rPr>
          <w:rFonts w:hint="eastAsia"/>
        </w:rPr>
      </w:pPr>
      <w:r w:rsidRPr="00F962B6">
        <w:br w:type="page"/>
      </w:r>
    </w:p>
    <w:p w14:paraId="0AE8322F" w14:textId="77777777" w:rsidR="00F962B6" w:rsidRPr="00F962B6" w:rsidRDefault="00F962B6" w:rsidP="00F962B6">
      <w:pPr>
        <w:adjustRightInd w:val="0"/>
        <w:snapToGrid w:val="0"/>
        <w:spacing w:line="360" w:lineRule="auto"/>
        <w:rPr>
          <w:rFonts w:ascii="Times New Roman" w:hAnsi="Times New Roman"/>
          <w:sz w:val="24"/>
        </w:rPr>
      </w:pPr>
      <w:r w:rsidRPr="00F962B6">
        <w:rPr>
          <w:rFonts w:ascii="Times New Roman" w:hAnsi="Times New Roman" w:hint="eastAsia"/>
          <w:sz w:val="24"/>
        </w:rPr>
        <w:lastRenderedPageBreak/>
        <w:t>Supplementary Table 3</w:t>
      </w:r>
      <w:r w:rsidRPr="00F962B6">
        <w:rPr>
          <w:rFonts w:ascii="Times New Roman" w:hAnsi="Times New Roman"/>
          <w:sz w:val="24"/>
        </w:rPr>
        <w:t xml:space="preserve"> The differentially expressed genes with the same trend between the ALKBH4 expression profile and the 5</w:t>
      </w:r>
      <w:r w:rsidRPr="00F962B6">
        <w:rPr>
          <w:rFonts w:ascii="Courier New" w:hAnsi="Courier New" w:cs="Courier New"/>
          <w:sz w:val="24"/>
        </w:rPr>
        <w:t>’</w:t>
      </w:r>
      <w:r w:rsidRPr="00F962B6">
        <w:rPr>
          <w:rFonts w:ascii="Times New Roman" w:hAnsi="Times New Roman"/>
          <w:sz w:val="24"/>
        </w:rPr>
        <w:t>-tsRNA</w:t>
      </w:r>
      <w:r w:rsidRPr="00F962B6">
        <w:rPr>
          <w:rFonts w:ascii="Times New Roman" w:hAnsi="Times New Roman"/>
          <w:sz w:val="24"/>
          <w:vertAlign w:val="superscript"/>
        </w:rPr>
        <w:t xml:space="preserve">Glu </w:t>
      </w:r>
      <w:r w:rsidRPr="00F962B6">
        <w:rPr>
          <w:rFonts w:ascii="Times New Roman" w:hAnsi="Times New Roman"/>
          <w:sz w:val="24"/>
        </w:rPr>
        <w:t>expression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895"/>
        <w:gridCol w:w="1537"/>
        <w:gridCol w:w="1523"/>
      </w:tblGrid>
      <w:tr w:rsidR="00F962B6" w:rsidRPr="00F962B6" w14:paraId="5A9C8AC2" w14:textId="77777777" w:rsidTr="00F962B6">
        <w:tc>
          <w:tcPr>
            <w:tcW w:w="1066" w:type="dxa"/>
            <w:vMerge w:val="restart"/>
            <w:tcBorders>
              <w:top w:val="single" w:sz="12" w:space="0" w:color="auto"/>
              <w:left w:val="nil"/>
              <w:bottom w:val="nil"/>
              <w:right w:val="nil"/>
            </w:tcBorders>
            <w:vAlign w:val="center"/>
            <w:hideMark/>
          </w:tcPr>
          <w:p w14:paraId="08D9F8F7" w14:textId="77777777" w:rsidR="00F962B6" w:rsidRPr="00F962B6" w:rsidRDefault="00F962B6">
            <w:pPr>
              <w:jc w:val="center"/>
              <w:rPr>
                <w:rFonts w:ascii="Times New Roman" w:eastAsia="黑体" w:hAnsi="Times New Roman"/>
                <w:b/>
                <w:bCs/>
                <w:sz w:val="24"/>
              </w:rPr>
            </w:pPr>
            <w:r w:rsidRPr="00F962B6">
              <w:rPr>
                <w:rFonts w:ascii="Times New Roman" w:eastAsia="黑体" w:hAnsi="Times New Roman" w:hint="eastAsia"/>
                <w:b/>
                <w:bCs/>
                <w:sz w:val="24"/>
              </w:rPr>
              <w:t>Gene symbol</w:t>
            </w:r>
          </w:p>
        </w:tc>
        <w:tc>
          <w:tcPr>
            <w:tcW w:w="4037" w:type="dxa"/>
            <w:vMerge w:val="restart"/>
            <w:tcBorders>
              <w:top w:val="single" w:sz="12" w:space="0" w:color="auto"/>
              <w:left w:val="nil"/>
              <w:bottom w:val="nil"/>
              <w:right w:val="nil"/>
            </w:tcBorders>
            <w:vAlign w:val="center"/>
            <w:hideMark/>
          </w:tcPr>
          <w:p w14:paraId="2D30BE93" w14:textId="77777777" w:rsidR="00F962B6" w:rsidRPr="00F962B6" w:rsidRDefault="00F962B6">
            <w:pPr>
              <w:jc w:val="center"/>
              <w:rPr>
                <w:rFonts w:ascii="Times New Roman" w:eastAsia="黑体" w:hAnsi="Times New Roman"/>
                <w:b/>
                <w:bCs/>
                <w:sz w:val="24"/>
              </w:rPr>
            </w:pPr>
            <w:r w:rsidRPr="00F962B6">
              <w:rPr>
                <w:rFonts w:ascii="Times New Roman" w:eastAsia="黑体" w:hAnsi="Times New Roman" w:hint="eastAsia"/>
                <w:b/>
                <w:bCs/>
                <w:sz w:val="24"/>
              </w:rPr>
              <w:t>Protein name</w:t>
            </w:r>
          </w:p>
        </w:tc>
        <w:tc>
          <w:tcPr>
            <w:tcW w:w="3119" w:type="dxa"/>
            <w:gridSpan w:val="2"/>
            <w:tcBorders>
              <w:top w:val="single" w:sz="12" w:space="0" w:color="auto"/>
              <w:left w:val="nil"/>
              <w:bottom w:val="single" w:sz="8" w:space="0" w:color="auto"/>
              <w:right w:val="nil"/>
            </w:tcBorders>
            <w:hideMark/>
          </w:tcPr>
          <w:p w14:paraId="420BD2A3" w14:textId="77777777" w:rsidR="00F962B6" w:rsidRPr="00F962B6" w:rsidRDefault="00F962B6">
            <w:pPr>
              <w:ind w:firstLine="422"/>
              <w:jc w:val="center"/>
              <w:rPr>
                <w:rFonts w:ascii="Times New Roman" w:eastAsia="黑体" w:hAnsi="Times New Roman"/>
                <w:b/>
                <w:bCs/>
                <w:sz w:val="24"/>
              </w:rPr>
            </w:pPr>
            <w:r w:rsidRPr="00F962B6">
              <w:rPr>
                <w:rFonts w:ascii="Times New Roman" w:eastAsia="黑体" w:hAnsi="Times New Roman" w:hint="eastAsia"/>
                <w:b/>
                <w:bCs/>
                <w:sz w:val="24"/>
              </w:rPr>
              <w:t>Fold change</w:t>
            </w:r>
          </w:p>
        </w:tc>
      </w:tr>
      <w:tr w:rsidR="00F962B6" w:rsidRPr="00F962B6" w14:paraId="3D66A804" w14:textId="77777777" w:rsidTr="00F962B6">
        <w:tc>
          <w:tcPr>
            <w:tcW w:w="0" w:type="auto"/>
            <w:vMerge/>
            <w:tcBorders>
              <w:top w:val="single" w:sz="12" w:space="0" w:color="auto"/>
              <w:left w:val="nil"/>
              <w:bottom w:val="nil"/>
              <w:right w:val="nil"/>
            </w:tcBorders>
            <w:vAlign w:val="center"/>
            <w:hideMark/>
          </w:tcPr>
          <w:p w14:paraId="4284229F" w14:textId="77777777" w:rsidR="00F962B6" w:rsidRPr="00F962B6" w:rsidRDefault="00F962B6">
            <w:pPr>
              <w:widowControl/>
              <w:rPr>
                <w:rFonts w:ascii="Times New Roman" w:eastAsia="黑体" w:hAnsi="Times New Roman"/>
                <w:b/>
                <w:bCs/>
                <w:sz w:val="24"/>
              </w:rPr>
            </w:pPr>
          </w:p>
        </w:tc>
        <w:tc>
          <w:tcPr>
            <w:tcW w:w="0" w:type="auto"/>
            <w:vMerge/>
            <w:tcBorders>
              <w:top w:val="single" w:sz="12" w:space="0" w:color="auto"/>
              <w:left w:val="nil"/>
              <w:bottom w:val="nil"/>
              <w:right w:val="nil"/>
            </w:tcBorders>
            <w:vAlign w:val="center"/>
            <w:hideMark/>
          </w:tcPr>
          <w:p w14:paraId="6231080C" w14:textId="77777777" w:rsidR="00F962B6" w:rsidRPr="00F962B6" w:rsidRDefault="00F962B6">
            <w:pPr>
              <w:widowControl/>
              <w:rPr>
                <w:rFonts w:ascii="Times New Roman" w:eastAsia="黑体" w:hAnsi="Times New Roman"/>
                <w:b/>
                <w:bCs/>
                <w:sz w:val="24"/>
              </w:rPr>
            </w:pPr>
          </w:p>
        </w:tc>
        <w:tc>
          <w:tcPr>
            <w:tcW w:w="1560" w:type="dxa"/>
            <w:tcBorders>
              <w:top w:val="single" w:sz="8" w:space="0" w:color="auto"/>
              <w:left w:val="nil"/>
              <w:bottom w:val="single" w:sz="8" w:space="0" w:color="auto"/>
              <w:right w:val="nil"/>
            </w:tcBorders>
            <w:vAlign w:val="center"/>
            <w:hideMark/>
          </w:tcPr>
          <w:p w14:paraId="0E0EAFD8" w14:textId="77777777" w:rsidR="00F962B6" w:rsidRPr="00F962B6" w:rsidRDefault="00F962B6">
            <w:pPr>
              <w:jc w:val="center"/>
              <w:rPr>
                <w:rFonts w:ascii="Times New Roman" w:eastAsia="宋体" w:hAnsi="Times New Roman"/>
                <w:b/>
                <w:bCs/>
                <w:sz w:val="24"/>
              </w:rPr>
            </w:pPr>
            <w:r w:rsidRPr="00F962B6">
              <w:rPr>
                <w:rFonts w:ascii="Times New Roman" w:hAnsi="Times New Roman"/>
                <w:b/>
                <w:bCs/>
                <w:sz w:val="24"/>
              </w:rPr>
              <w:t>ALKBH4</w:t>
            </w:r>
          </w:p>
          <w:p w14:paraId="647CB221" w14:textId="77777777" w:rsidR="00F962B6" w:rsidRPr="00F962B6" w:rsidRDefault="00F962B6">
            <w:pPr>
              <w:jc w:val="center"/>
              <w:rPr>
                <w:rFonts w:ascii="Times New Roman" w:hAnsi="Times New Roman"/>
                <w:b/>
                <w:bCs/>
                <w:sz w:val="24"/>
              </w:rPr>
            </w:pPr>
            <w:r w:rsidRPr="00F962B6">
              <w:rPr>
                <w:rFonts w:ascii="Times New Roman" w:eastAsia="黑体" w:hAnsi="Times New Roman" w:hint="eastAsia"/>
                <w:b/>
                <w:bCs/>
                <w:sz w:val="24"/>
              </w:rPr>
              <w:t>profile</w:t>
            </w:r>
          </w:p>
        </w:tc>
        <w:tc>
          <w:tcPr>
            <w:tcW w:w="1559" w:type="dxa"/>
            <w:tcBorders>
              <w:top w:val="single" w:sz="8" w:space="0" w:color="auto"/>
              <w:left w:val="nil"/>
              <w:bottom w:val="single" w:sz="8" w:space="0" w:color="auto"/>
              <w:right w:val="nil"/>
            </w:tcBorders>
            <w:vAlign w:val="center"/>
            <w:hideMark/>
          </w:tcPr>
          <w:p w14:paraId="1ECA92D4" w14:textId="77777777" w:rsidR="00F962B6" w:rsidRPr="00F962B6" w:rsidRDefault="00F962B6">
            <w:pPr>
              <w:jc w:val="center"/>
              <w:rPr>
                <w:rFonts w:ascii="Times New Roman" w:eastAsia="楷体" w:hAnsi="Times New Roman"/>
                <w:b/>
                <w:bCs/>
                <w:sz w:val="24"/>
              </w:rPr>
            </w:pPr>
            <w:proofErr w:type="spellStart"/>
            <w:r w:rsidRPr="00F962B6">
              <w:rPr>
                <w:rFonts w:ascii="Times New Roman" w:eastAsia="楷体" w:hAnsi="Times New Roman"/>
                <w:b/>
                <w:bCs/>
                <w:sz w:val="24"/>
              </w:rPr>
              <w:t>tsRNA</w:t>
            </w:r>
            <w:proofErr w:type="spellEnd"/>
            <w:r w:rsidRPr="00F962B6">
              <w:rPr>
                <w:rFonts w:ascii="Times New Roman" w:eastAsia="楷体" w:hAnsi="Times New Roman" w:hint="eastAsia"/>
                <w:b/>
                <w:bCs/>
                <w:sz w:val="24"/>
              </w:rPr>
              <w:t>-</w:t>
            </w:r>
            <w:r w:rsidRPr="00F962B6">
              <w:rPr>
                <w:rFonts w:ascii="Times New Roman" w:eastAsia="楷体" w:hAnsi="Times New Roman"/>
                <w:b/>
                <w:bCs/>
                <w:sz w:val="24"/>
              </w:rPr>
              <w:t>Glu</w:t>
            </w:r>
          </w:p>
          <w:p w14:paraId="5C6F85A3" w14:textId="77777777" w:rsidR="00F962B6" w:rsidRPr="00F962B6" w:rsidRDefault="00F962B6">
            <w:pPr>
              <w:jc w:val="center"/>
              <w:rPr>
                <w:rFonts w:ascii="Times New Roman" w:eastAsia="楷体" w:hAnsi="Times New Roman"/>
                <w:b/>
                <w:bCs/>
                <w:sz w:val="24"/>
              </w:rPr>
            </w:pPr>
            <w:r w:rsidRPr="00F962B6">
              <w:rPr>
                <w:rFonts w:ascii="Times New Roman" w:eastAsia="黑体" w:hAnsi="Times New Roman" w:hint="eastAsia"/>
                <w:b/>
                <w:bCs/>
                <w:sz w:val="24"/>
              </w:rPr>
              <w:t>profile</w:t>
            </w:r>
          </w:p>
        </w:tc>
      </w:tr>
      <w:tr w:rsidR="00F962B6" w:rsidRPr="00F962B6" w14:paraId="319AAD0A" w14:textId="77777777" w:rsidTr="00F962B6">
        <w:trPr>
          <w:trHeight w:val="558"/>
        </w:trPr>
        <w:tc>
          <w:tcPr>
            <w:tcW w:w="1066" w:type="dxa"/>
            <w:tcBorders>
              <w:top w:val="single" w:sz="8" w:space="0" w:color="auto"/>
              <w:left w:val="nil"/>
              <w:bottom w:val="nil"/>
              <w:right w:val="nil"/>
            </w:tcBorders>
            <w:vAlign w:val="center"/>
            <w:hideMark/>
          </w:tcPr>
          <w:p w14:paraId="26486737" w14:textId="77777777" w:rsidR="00F962B6" w:rsidRPr="00F962B6" w:rsidRDefault="00F962B6">
            <w:pPr>
              <w:rPr>
                <w:rFonts w:ascii="Times New Roman" w:eastAsia="宋体" w:hAnsi="Times New Roman"/>
                <w:sz w:val="24"/>
              </w:rPr>
            </w:pPr>
            <w:r w:rsidRPr="00F962B6">
              <w:rPr>
                <w:rFonts w:ascii="Times New Roman" w:hAnsi="Times New Roman"/>
                <w:sz w:val="24"/>
              </w:rPr>
              <w:t>XAF1</w:t>
            </w:r>
          </w:p>
        </w:tc>
        <w:tc>
          <w:tcPr>
            <w:tcW w:w="4037" w:type="dxa"/>
            <w:tcBorders>
              <w:top w:val="single" w:sz="8" w:space="0" w:color="auto"/>
              <w:left w:val="nil"/>
              <w:bottom w:val="nil"/>
              <w:right w:val="nil"/>
            </w:tcBorders>
            <w:vAlign w:val="center"/>
            <w:hideMark/>
          </w:tcPr>
          <w:p w14:paraId="42AC6094" w14:textId="77777777" w:rsidR="00F962B6" w:rsidRPr="00F962B6" w:rsidRDefault="00F962B6">
            <w:pPr>
              <w:rPr>
                <w:rFonts w:ascii="Times New Roman" w:hAnsi="Times New Roman"/>
                <w:sz w:val="24"/>
              </w:rPr>
            </w:pPr>
            <w:r w:rsidRPr="00F962B6">
              <w:rPr>
                <w:rFonts w:ascii="Times New Roman" w:hAnsi="Times New Roman"/>
                <w:sz w:val="24"/>
              </w:rPr>
              <w:t>XIAP-associated factor 1</w:t>
            </w:r>
          </w:p>
        </w:tc>
        <w:tc>
          <w:tcPr>
            <w:tcW w:w="1560" w:type="dxa"/>
            <w:tcBorders>
              <w:top w:val="single" w:sz="8" w:space="0" w:color="auto"/>
              <w:left w:val="nil"/>
              <w:bottom w:val="nil"/>
              <w:right w:val="nil"/>
            </w:tcBorders>
            <w:vAlign w:val="center"/>
            <w:hideMark/>
          </w:tcPr>
          <w:p w14:paraId="6A01DF10" w14:textId="77777777" w:rsidR="00F962B6" w:rsidRPr="00F962B6" w:rsidRDefault="00F962B6">
            <w:pPr>
              <w:ind w:firstLine="420"/>
              <w:rPr>
                <w:rFonts w:ascii="Times New Roman" w:hAnsi="Times New Roman"/>
                <w:sz w:val="24"/>
              </w:rPr>
            </w:pPr>
            <w:r w:rsidRPr="00F962B6">
              <w:rPr>
                <w:rFonts w:ascii="Times New Roman" w:hAnsi="Times New Roman"/>
                <w:sz w:val="24"/>
              </w:rPr>
              <w:t>6.7</w:t>
            </w:r>
          </w:p>
        </w:tc>
        <w:tc>
          <w:tcPr>
            <w:tcW w:w="1559" w:type="dxa"/>
            <w:tcBorders>
              <w:top w:val="single" w:sz="8" w:space="0" w:color="auto"/>
              <w:left w:val="nil"/>
              <w:bottom w:val="nil"/>
              <w:right w:val="nil"/>
            </w:tcBorders>
            <w:vAlign w:val="center"/>
            <w:hideMark/>
          </w:tcPr>
          <w:p w14:paraId="64D745B9" w14:textId="77777777" w:rsidR="00F962B6" w:rsidRPr="00F962B6" w:rsidRDefault="00F962B6">
            <w:pPr>
              <w:ind w:firstLine="420"/>
              <w:rPr>
                <w:rFonts w:ascii="Times New Roman" w:hAnsi="Times New Roman"/>
                <w:sz w:val="24"/>
              </w:rPr>
            </w:pPr>
            <w:r w:rsidRPr="00F962B6">
              <w:rPr>
                <w:rFonts w:ascii="Times New Roman" w:hAnsi="Times New Roman"/>
                <w:sz w:val="24"/>
              </w:rPr>
              <w:t>2.2</w:t>
            </w:r>
          </w:p>
        </w:tc>
      </w:tr>
      <w:tr w:rsidR="00F962B6" w:rsidRPr="00F962B6" w14:paraId="561600F6" w14:textId="77777777" w:rsidTr="00F962B6">
        <w:trPr>
          <w:trHeight w:val="558"/>
        </w:trPr>
        <w:tc>
          <w:tcPr>
            <w:tcW w:w="1066" w:type="dxa"/>
            <w:tcBorders>
              <w:top w:val="nil"/>
              <w:left w:val="nil"/>
              <w:bottom w:val="nil"/>
              <w:right w:val="nil"/>
            </w:tcBorders>
            <w:vAlign w:val="center"/>
            <w:hideMark/>
          </w:tcPr>
          <w:p w14:paraId="15ED2284" w14:textId="77777777" w:rsidR="00F962B6" w:rsidRPr="00F962B6" w:rsidRDefault="00F962B6">
            <w:pPr>
              <w:rPr>
                <w:rFonts w:ascii="Times New Roman" w:hAnsi="Times New Roman"/>
                <w:sz w:val="24"/>
              </w:rPr>
            </w:pPr>
            <w:r w:rsidRPr="00F962B6">
              <w:rPr>
                <w:rFonts w:ascii="Times New Roman" w:hAnsi="Times New Roman"/>
                <w:sz w:val="24"/>
              </w:rPr>
              <w:t>SLC8A2</w:t>
            </w:r>
          </w:p>
        </w:tc>
        <w:tc>
          <w:tcPr>
            <w:tcW w:w="4037" w:type="dxa"/>
            <w:tcBorders>
              <w:top w:val="nil"/>
              <w:left w:val="nil"/>
              <w:bottom w:val="nil"/>
              <w:right w:val="nil"/>
            </w:tcBorders>
            <w:vAlign w:val="center"/>
            <w:hideMark/>
          </w:tcPr>
          <w:p w14:paraId="4551D92D" w14:textId="77777777" w:rsidR="00F962B6" w:rsidRPr="00F962B6" w:rsidRDefault="00F962B6">
            <w:pPr>
              <w:rPr>
                <w:rFonts w:ascii="Times New Roman" w:hAnsi="Times New Roman"/>
                <w:sz w:val="24"/>
              </w:rPr>
            </w:pPr>
            <w:r w:rsidRPr="00F962B6">
              <w:rPr>
                <w:rFonts w:ascii="Times New Roman" w:hAnsi="Times New Roman"/>
                <w:sz w:val="24"/>
              </w:rPr>
              <w:t>Sodium/calcium exchanger 2</w:t>
            </w:r>
          </w:p>
        </w:tc>
        <w:tc>
          <w:tcPr>
            <w:tcW w:w="1560" w:type="dxa"/>
            <w:tcBorders>
              <w:top w:val="nil"/>
              <w:left w:val="nil"/>
              <w:bottom w:val="nil"/>
              <w:right w:val="nil"/>
            </w:tcBorders>
            <w:vAlign w:val="center"/>
            <w:hideMark/>
          </w:tcPr>
          <w:p w14:paraId="7005682A" w14:textId="77777777" w:rsidR="00F962B6" w:rsidRPr="00F962B6" w:rsidRDefault="00F962B6">
            <w:pPr>
              <w:ind w:firstLine="420"/>
              <w:rPr>
                <w:rFonts w:ascii="Times New Roman" w:hAnsi="Times New Roman"/>
                <w:sz w:val="24"/>
              </w:rPr>
            </w:pPr>
            <w:r w:rsidRPr="00F962B6">
              <w:rPr>
                <w:rFonts w:ascii="Times New Roman" w:hAnsi="Times New Roman"/>
                <w:sz w:val="24"/>
              </w:rPr>
              <w:t>0.2</w:t>
            </w:r>
          </w:p>
        </w:tc>
        <w:tc>
          <w:tcPr>
            <w:tcW w:w="1559" w:type="dxa"/>
            <w:tcBorders>
              <w:top w:val="nil"/>
              <w:left w:val="nil"/>
              <w:bottom w:val="nil"/>
              <w:right w:val="nil"/>
            </w:tcBorders>
            <w:vAlign w:val="center"/>
            <w:hideMark/>
          </w:tcPr>
          <w:p w14:paraId="1A7A04C7" w14:textId="77777777" w:rsidR="00F962B6" w:rsidRPr="00F962B6" w:rsidRDefault="00F962B6">
            <w:pPr>
              <w:ind w:firstLine="420"/>
              <w:rPr>
                <w:rFonts w:ascii="Times New Roman" w:hAnsi="Times New Roman"/>
                <w:sz w:val="24"/>
              </w:rPr>
            </w:pPr>
            <w:r w:rsidRPr="00F962B6">
              <w:rPr>
                <w:rFonts w:ascii="Times New Roman" w:hAnsi="Times New Roman"/>
                <w:sz w:val="24"/>
              </w:rPr>
              <w:t>0.1</w:t>
            </w:r>
          </w:p>
        </w:tc>
      </w:tr>
      <w:tr w:rsidR="00F962B6" w:rsidRPr="00F962B6" w14:paraId="225FF367" w14:textId="77777777" w:rsidTr="00F962B6">
        <w:tc>
          <w:tcPr>
            <w:tcW w:w="1066" w:type="dxa"/>
            <w:tcBorders>
              <w:top w:val="nil"/>
              <w:left w:val="nil"/>
              <w:bottom w:val="nil"/>
              <w:right w:val="nil"/>
            </w:tcBorders>
            <w:vAlign w:val="center"/>
            <w:hideMark/>
          </w:tcPr>
          <w:p w14:paraId="252FBFD3" w14:textId="77777777" w:rsidR="00F962B6" w:rsidRPr="00F962B6" w:rsidRDefault="00F962B6">
            <w:pPr>
              <w:rPr>
                <w:rFonts w:ascii="Times New Roman" w:hAnsi="Times New Roman"/>
                <w:sz w:val="24"/>
              </w:rPr>
            </w:pPr>
            <w:r w:rsidRPr="00F962B6">
              <w:rPr>
                <w:rFonts w:ascii="Times New Roman" w:hAnsi="Times New Roman"/>
                <w:sz w:val="24"/>
              </w:rPr>
              <w:t>EIF2S3B</w:t>
            </w:r>
          </w:p>
        </w:tc>
        <w:tc>
          <w:tcPr>
            <w:tcW w:w="4037" w:type="dxa"/>
            <w:tcBorders>
              <w:top w:val="nil"/>
              <w:left w:val="nil"/>
              <w:bottom w:val="nil"/>
              <w:right w:val="nil"/>
            </w:tcBorders>
            <w:vAlign w:val="center"/>
            <w:hideMark/>
          </w:tcPr>
          <w:p w14:paraId="33DECF0E" w14:textId="77777777" w:rsidR="00F962B6" w:rsidRPr="00F962B6" w:rsidRDefault="00F962B6">
            <w:pPr>
              <w:rPr>
                <w:rFonts w:ascii="Times New Roman" w:hAnsi="Times New Roman"/>
                <w:sz w:val="24"/>
              </w:rPr>
            </w:pPr>
            <w:r w:rsidRPr="00F962B6">
              <w:rPr>
                <w:rFonts w:ascii="Times New Roman" w:hAnsi="Times New Roman"/>
                <w:sz w:val="24"/>
              </w:rPr>
              <w:t>Eukaryotic translation initiation factor 2 subunit 3B</w:t>
            </w:r>
          </w:p>
        </w:tc>
        <w:tc>
          <w:tcPr>
            <w:tcW w:w="1560" w:type="dxa"/>
            <w:tcBorders>
              <w:top w:val="nil"/>
              <w:left w:val="nil"/>
              <w:bottom w:val="nil"/>
              <w:right w:val="nil"/>
            </w:tcBorders>
            <w:vAlign w:val="center"/>
            <w:hideMark/>
          </w:tcPr>
          <w:p w14:paraId="05BA17EB" w14:textId="77777777" w:rsidR="00F962B6" w:rsidRPr="00F962B6" w:rsidRDefault="00F962B6">
            <w:pPr>
              <w:ind w:firstLine="420"/>
              <w:rPr>
                <w:rFonts w:ascii="Times New Roman" w:hAnsi="Times New Roman"/>
                <w:sz w:val="24"/>
              </w:rPr>
            </w:pPr>
            <w:r w:rsidRPr="00F962B6">
              <w:rPr>
                <w:rFonts w:ascii="Times New Roman" w:hAnsi="Times New Roman"/>
                <w:sz w:val="24"/>
              </w:rPr>
              <w:t>2.9</w:t>
            </w:r>
          </w:p>
        </w:tc>
        <w:tc>
          <w:tcPr>
            <w:tcW w:w="1559" w:type="dxa"/>
            <w:tcBorders>
              <w:top w:val="nil"/>
              <w:left w:val="nil"/>
              <w:bottom w:val="nil"/>
              <w:right w:val="nil"/>
            </w:tcBorders>
            <w:vAlign w:val="center"/>
            <w:hideMark/>
          </w:tcPr>
          <w:p w14:paraId="4F343EF4" w14:textId="77777777" w:rsidR="00F962B6" w:rsidRPr="00F962B6" w:rsidRDefault="00F962B6">
            <w:pPr>
              <w:ind w:firstLine="420"/>
              <w:rPr>
                <w:rFonts w:ascii="Times New Roman" w:hAnsi="Times New Roman"/>
                <w:sz w:val="24"/>
              </w:rPr>
            </w:pPr>
            <w:r w:rsidRPr="00F962B6">
              <w:rPr>
                <w:rFonts w:ascii="Times New Roman" w:hAnsi="Times New Roman"/>
                <w:sz w:val="24"/>
              </w:rPr>
              <w:t>2.2</w:t>
            </w:r>
          </w:p>
        </w:tc>
      </w:tr>
      <w:tr w:rsidR="00F962B6" w:rsidRPr="00F962B6" w14:paraId="5AF61C60" w14:textId="77777777" w:rsidTr="00F962B6">
        <w:trPr>
          <w:trHeight w:val="518"/>
        </w:trPr>
        <w:tc>
          <w:tcPr>
            <w:tcW w:w="1066" w:type="dxa"/>
            <w:tcBorders>
              <w:top w:val="nil"/>
              <w:left w:val="nil"/>
              <w:bottom w:val="nil"/>
              <w:right w:val="nil"/>
            </w:tcBorders>
            <w:vAlign w:val="center"/>
            <w:hideMark/>
          </w:tcPr>
          <w:p w14:paraId="56098B50" w14:textId="77777777" w:rsidR="00F962B6" w:rsidRPr="00F962B6" w:rsidRDefault="00F962B6">
            <w:pPr>
              <w:rPr>
                <w:rFonts w:ascii="Times New Roman" w:hAnsi="Times New Roman"/>
                <w:sz w:val="24"/>
              </w:rPr>
            </w:pPr>
            <w:r w:rsidRPr="00F962B6">
              <w:rPr>
                <w:rFonts w:ascii="Times New Roman" w:hAnsi="Times New Roman"/>
                <w:sz w:val="24"/>
              </w:rPr>
              <w:t>TAS2R4</w:t>
            </w:r>
          </w:p>
        </w:tc>
        <w:tc>
          <w:tcPr>
            <w:tcW w:w="4037" w:type="dxa"/>
            <w:tcBorders>
              <w:top w:val="nil"/>
              <w:left w:val="nil"/>
              <w:bottom w:val="nil"/>
              <w:right w:val="nil"/>
            </w:tcBorders>
            <w:vAlign w:val="center"/>
            <w:hideMark/>
          </w:tcPr>
          <w:p w14:paraId="47324E2F" w14:textId="77777777" w:rsidR="00F962B6" w:rsidRPr="00F962B6" w:rsidRDefault="00F962B6">
            <w:pPr>
              <w:rPr>
                <w:rFonts w:ascii="Times New Roman" w:hAnsi="Times New Roman"/>
                <w:sz w:val="24"/>
              </w:rPr>
            </w:pPr>
            <w:r w:rsidRPr="00F962B6">
              <w:rPr>
                <w:rFonts w:ascii="Times New Roman" w:hAnsi="Times New Roman"/>
                <w:sz w:val="24"/>
              </w:rPr>
              <w:t>Taste receptor type 2 member 4</w:t>
            </w:r>
          </w:p>
        </w:tc>
        <w:tc>
          <w:tcPr>
            <w:tcW w:w="1560" w:type="dxa"/>
            <w:tcBorders>
              <w:top w:val="nil"/>
              <w:left w:val="nil"/>
              <w:bottom w:val="nil"/>
              <w:right w:val="nil"/>
            </w:tcBorders>
            <w:vAlign w:val="center"/>
            <w:hideMark/>
          </w:tcPr>
          <w:p w14:paraId="6FEE3DE8" w14:textId="77777777" w:rsidR="00F962B6" w:rsidRPr="00F962B6" w:rsidRDefault="00F962B6">
            <w:pPr>
              <w:ind w:firstLine="420"/>
              <w:rPr>
                <w:rFonts w:ascii="Times New Roman" w:hAnsi="Times New Roman"/>
                <w:sz w:val="24"/>
              </w:rPr>
            </w:pPr>
            <w:r w:rsidRPr="00F962B6">
              <w:rPr>
                <w:rFonts w:ascii="Times New Roman" w:hAnsi="Times New Roman"/>
                <w:sz w:val="24"/>
              </w:rPr>
              <w:t>2.8</w:t>
            </w:r>
          </w:p>
        </w:tc>
        <w:tc>
          <w:tcPr>
            <w:tcW w:w="1559" w:type="dxa"/>
            <w:tcBorders>
              <w:top w:val="nil"/>
              <w:left w:val="nil"/>
              <w:bottom w:val="nil"/>
              <w:right w:val="nil"/>
            </w:tcBorders>
            <w:vAlign w:val="center"/>
            <w:hideMark/>
          </w:tcPr>
          <w:p w14:paraId="21C9EF82" w14:textId="77777777" w:rsidR="00F962B6" w:rsidRPr="00F962B6" w:rsidRDefault="00F962B6">
            <w:pPr>
              <w:ind w:firstLine="420"/>
              <w:rPr>
                <w:rFonts w:ascii="Times New Roman" w:hAnsi="Times New Roman"/>
                <w:sz w:val="24"/>
              </w:rPr>
            </w:pPr>
            <w:r w:rsidRPr="00F962B6">
              <w:rPr>
                <w:rFonts w:ascii="Times New Roman" w:hAnsi="Times New Roman"/>
                <w:sz w:val="24"/>
              </w:rPr>
              <w:t>3.3</w:t>
            </w:r>
          </w:p>
        </w:tc>
      </w:tr>
      <w:tr w:rsidR="00F962B6" w:rsidRPr="00F962B6" w14:paraId="46E8C357" w14:textId="77777777" w:rsidTr="00F962B6">
        <w:trPr>
          <w:trHeight w:val="568"/>
        </w:trPr>
        <w:tc>
          <w:tcPr>
            <w:tcW w:w="1066" w:type="dxa"/>
            <w:tcBorders>
              <w:top w:val="nil"/>
              <w:left w:val="nil"/>
              <w:bottom w:val="nil"/>
              <w:right w:val="nil"/>
            </w:tcBorders>
            <w:vAlign w:val="center"/>
            <w:hideMark/>
          </w:tcPr>
          <w:p w14:paraId="2EAB7A06" w14:textId="77777777" w:rsidR="00F962B6" w:rsidRPr="00F962B6" w:rsidRDefault="00F962B6">
            <w:pPr>
              <w:rPr>
                <w:rFonts w:ascii="Times New Roman" w:hAnsi="Times New Roman"/>
                <w:sz w:val="24"/>
              </w:rPr>
            </w:pPr>
            <w:r w:rsidRPr="00F962B6">
              <w:rPr>
                <w:rFonts w:ascii="Times New Roman" w:hAnsi="Times New Roman"/>
                <w:sz w:val="24"/>
              </w:rPr>
              <w:t>GOLGA8N</w:t>
            </w:r>
          </w:p>
        </w:tc>
        <w:tc>
          <w:tcPr>
            <w:tcW w:w="4037" w:type="dxa"/>
            <w:tcBorders>
              <w:top w:val="nil"/>
              <w:left w:val="nil"/>
              <w:bottom w:val="nil"/>
              <w:right w:val="nil"/>
            </w:tcBorders>
            <w:vAlign w:val="center"/>
            <w:hideMark/>
          </w:tcPr>
          <w:p w14:paraId="03750848" w14:textId="77777777" w:rsidR="00F962B6" w:rsidRPr="00F962B6" w:rsidRDefault="00F962B6">
            <w:pPr>
              <w:rPr>
                <w:rFonts w:ascii="Times New Roman" w:hAnsi="Times New Roman"/>
                <w:sz w:val="24"/>
              </w:rPr>
            </w:pPr>
            <w:proofErr w:type="spellStart"/>
            <w:r w:rsidRPr="00F962B6">
              <w:rPr>
                <w:rFonts w:ascii="Times New Roman" w:hAnsi="Times New Roman"/>
                <w:sz w:val="24"/>
              </w:rPr>
              <w:t>Golgin</w:t>
            </w:r>
            <w:proofErr w:type="spellEnd"/>
            <w:r w:rsidRPr="00F962B6">
              <w:rPr>
                <w:rFonts w:ascii="Times New Roman" w:hAnsi="Times New Roman"/>
                <w:sz w:val="24"/>
              </w:rPr>
              <w:t xml:space="preserve"> subfamily A member 8N</w:t>
            </w:r>
          </w:p>
        </w:tc>
        <w:tc>
          <w:tcPr>
            <w:tcW w:w="1560" w:type="dxa"/>
            <w:tcBorders>
              <w:top w:val="nil"/>
              <w:left w:val="nil"/>
              <w:bottom w:val="nil"/>
              <w:right w:val="nil"/>
            </w:tcBorders>
            <w:vAlign w:val="center"/>
            <w:hideMark/>
          </w:tcPr>
          <w:p w14:paraId="3BCB6C4D" w14:textId="77777777" w:rsidR="00F962B6" w:rsidRPr="00F962B6" w:rsidRDefault="00F962B6">
            <w:pPr>
              <w:ind w:firstLine="420"/>
              <w:rPr>
                <w:rFonts w:ascii="Times New Roman" w:hAnsi="Times New Roman"/>
                <w:sz w:val="24"/>
              </w:rPr>
            </w:pPr>
            <w:r w:rsidRPr="00F962B6">
              <w:rPr>
                <w:rFonts w:ascii="Times New Roman" w:hAnsi="Times New Roman"/>
                <w:sz w:val="24"/>
              </w:rPr>
              <w:t>2.9</w:t>
            </w:r>
          </w:p>
        </w:tc>
        <w:tc>
          <w:tcPr>
            <w:tcW w:w="1559" w:type="dxa"/>
            <w:tcBorders>
              <w:top w:val="nil"/>
              <w:left w:val="nil"/>
              <w:bottom w:val="nil"/>
              <w:right w:val="nil"/>
            </w:tcBorders>
            <w:vAlign w:val="center"/>
            <w:hideMark/>
          </w:tcPr>
          <w:p w14:paraId="06069E04" w14:textId="77777777" w:rsidR="00F962B6" w:rsidRPr="00F962B6" w:rsidRDefault="00F962B6">
            <w:pPr>
              <w:ind w:firstLine="420"/>
              <w:rPr>
                <w:rFonts w:ascii="Times New Roman" w:hAnsi="Times New Roman"/>
                <w:sz w:val="24"/>
              </w:rPr>
            </w:pPr>
            <w:r w:rsidRPr="00F962B6">
              <w:rPr>
                <w:rFonts w:ascii="Times New Roman" w:hAnsi="Times New Roman"/>
                <w:sz w:val="24"/>
              </w:rPr>
              <w:t>4.9</w:t>
            </w:r>
          </w:p>
        </w:tc>
      </w:tr>
      <w:tr w:rsidR="00F962B6" w:rsidRPr="00F962B6" w14:paraId="616FA000" w14:textId="77777777" w:rsidTr="00F962B6">
        <w:trPr>
          <w:trHeight w:val="562"/>
        </w:trPr>
        <w:tc>
          <w:tcPr>
            <w:tcW w:w="1066" w:type="dxa"/>
            <w:tcBorders>
              <w:top w:val="nil"/>
              <w:left w:val="nil"/>
              <w:bottom w:val="nil"/>
              <w:right w:val="nil"/>
            </w:tcBorders>
            <w:vAlign w:val="center"/>
            <w:hideMark/>
          </w:tcPr>
          <w:p w14:paraId="6A9AA9CF" w14:textId="77777777" w:rsidR="00F962B6" w:rsidRPr="00F962B6" w:rsidRDefault="00F962B6">
            <w:pPr>
              <w:rPr>
                <w:rFonts w:ascii="Times New Roman" w:hAnsi="Times New Roman"/>
                <w:sz w:val="24"/>
              </w:rPr>
            </w:pPr>
            <w:r w:rsidRPr="00F962B6">
              <w:rPr>
                <w:rFonts w:ascii="Times New Roman" w:hAnsi="Times New Roman"/>
                <w:sz w:val="24"/>
              </w:rPr>
              <w:t>SMIM17</w:t>
            </w:r>
          </w:p>
        </w:tc>
        <w:tc>
          <w:tcPr>
            <w:tcW w:w="4037" w:type="dxa"/>
            <w:tcBorders>
              <w:top w:val="nil"/>
              <w:left w:val="nil"/>
              <w:bottom w:val="nil"/>
              <w:right w:val="nil"/>
            </w:tcBorders>
            <w:vAlign w:val="center"/>
            <w:hideMark/>
          </w:tcPr>
          <w:p w14:paraId="4A7155CC" w14:textId="77777777" w:rsidR="00F962B6" w:rsidRPr="00F962B6" w:rsidRDefault="00F962B6">
            <w:pPr>
              <w:rPr>
                <w:rFonts w:ascii="Times New Roman" w:hAnsi="Times New Roman"/>
                <w:sz w:val="24"/>
              </w:rPr>
            </w:pPr>
            <w:r w:rsidRPr="00F962B6">
              <w:rPr>
                <w:rFonts w:ascii="Times New Roman" w:hAnsi="Times New Roman"/>
                <w:sz w:val="24"/>
              </w:rPr>
              <w:t>Small integral membrane protein 17</w:t>
            </w:r>
          </w:p>
        </w:tc>
        <w:tc>
          <w:tcPr>
            <w:tcW w:w="1560" w:type="dxa"/>
            <w:tcBorders>
              <w:top w:val="nil"/>
              <w:left w:val="nil"/>
              <w:bottom w:val="nil"/>
              <w:right w:val="nil"/>
            </w:tcBorders>
            <w:vAlign w:val="center"/>
            <w:hideMark/>
          </w:tcPr>
          <w:p w14:paraId="78F546A7" w14:textId="77777777" w:rsidR="00F962B6" w:rsidRPr="00F962B6" w:rsidRDefault="00F962B6">
            <w:pPr>
              <w:ind w:firstLine="420"/>
              <w:rPr>
                <w:rFonts w:ascii="Times New Roman" w:hAnsi="Times New Roman"/>
                <w:sz w:val="24"/>
              </w:rPr>
            </w:pPr>
            <w:r w:rsidRPr="00F962B6">
              <w:rPr>
                <w:rFonts w:ascii="Times New Roman" w:hAnsi="Times New Roman"/>
                <w:sz w:val="24"/>
              </w:rPr>
              <w:t>2.3</w:t>
            </w:r>
          </w:p>
        </w:tc>
        <w:tc>
          <w:tcPr>
            <w:tcW w:w="1559" w:type="dxa"/>
            <w:tcBorders>
              <w:top w:val="nil"/>
              <w:left w:val="nil"/>
              <w:bottom w:val="nil"/>
              <w:right w:val="nil"/>
            </w:tcBorders>
            <w:vAlign w:val="center"/>
            <w:hideMark/>
          </w:tcPr>
          <w:p w14:paraId="74A462CF" w14:textId="77777777" w:rsidR="00F962B6" w:rsidRPr="00F962B6" w:rsidRDefault="00F962B6">
            <w:pPr>
              <w:ind w:firstLine="420"/>
              <w:rPr>
                <w:rFonts w:ascii="Times New Roman" w:hAnsi="Times New Roman"/>
                <w:sz w:val="24"/>
              </w:rPr>
            </w:pPr>
            <w:r w:rsidRPr="00F962B6">
              <w:rPr>
                <w:rFonts w:ascii="Times New Roman" w:hAnsi="Times New Roman"/>
                <w:sz w:val="24"/>
              </w:rPr>
              <w:t>2.2</w:t>
            </w:r>
          </w:p>
        </w:tc>
      </w:tr>
      <w:tr w:rsidR="00F962B6" w:rsidRPr="00F962B6" w14:paraId="539719FB" w14:textId="77777777" w:rsidTr="00F962B6">
        <w:trPr>
          <w:trHeight w:val="570"/>
        </w:trPr>
        <w:tc>
          <w:tcPr>
            <w:tcW w:w="1066" w:type="dxa"/>
            <w:tcBorders>
              <w:top w:val="nil"/>
              <w:left w:val="nil"/>
              <w:bottom w:val="nil"/>
              <w:right w:val="nil"/>
            </w:tcBorders>
            <w:vAlign w:val="center"/>
            <w:hideMark/>
          </w:tcPr>
          <w:p w14:paraId="125A0322" w14:textId="77777777" w:rsidR="00F962B6" w:rsidRPr="00F962B6" w:rsidRDefault="00F962B6">
            <w:pPr>
              <w:rPr>
                <w:rFonts w:ascii="Times New Roman" w:hAnsi="Times New Roman"/>
                <w:sz w:val="24"/>
              </w:rPr>
            </w:pPr>
            <w:r w:rsidRPr="00F962B6">
              <w:rPr>
                <w:rFonts w:ascii="Times New Roman" w:hAnsi="Times New Roman"/>
                <w:sz w:val="24"/>
              </w:rPr>
              <w:t>IL17RB</w:t>
            </w:r>
          </w:p>
        </w:tc>
        <w:tc>
          <w:tcPr>
            <w:tcW w:w="4037" w:type="dxa"/>
            <w:tcBorders>
              <w:top w:val="nil"/>
              <w:left w:val="nil"/>
              <w:bottom w:val="nil"/>
              <w:right w:val="nil"/>
            </w:tcBorders>
            <w:vAlign w:val="center"/>
            <w:hideMark/>
          </w:tcPr>
          <w:p w14:paraId="2236EEBE" w14:textId="77777777" w:rsidR="00F962B6" w:rsidRPr="00F962B6" w:rsidRDefault="00F962B6">
            <w:pPr>
              <w:rPr>
                <w:rFonts w:ascii="Times New Roman" w:hAnsi="Times New Roman"/>
                <w:sz w:val="24"/>
              </w:rPr>
            </w:pPr>
            <w:r w:rsidRPr="00F962B6">
              <w:rPr>
                <w:rFonts w:ascii="Times New Roman" w:hAnsi="Times New Roman"/>
                <w:sz w:val="24"/>
              </w:rPr>
              <w:t>Interleukin-17 receptor B</w:t>
            </w:r>
          </w:p>
        </w:tc>
        <w:tc>
          <w:tcPr>
            <w:tcW w:w="1560" w:type="dxa"/>
            <w:tcBorders>
              <w:top w:val="nil"/>
              <w:left w:val="nil"/>
              <w:bottom w:val="nil"/>
              <w:right w:val="nil"/>
            </w:tcBorders>
            <w:vAlign w:val="center"/>
            <w:hideMark/>
          </w:tcPr>
          <w:p w14:paraId="3071BC20" w14:textId="77777777" w:rsidR="00F962B6" w:rsidRPr="00F962B6" w:rsidRDefault="00F962B6">
            <w:pPr>
              <w:ind w:firstLine="420"/>
              <w:rPr>
                <w:rFonts w:ascii="Times New Roman" w:hAnsi="Times New Roman"/>
                <w:sz w:val="24"/>
              </w:rPr>
            </w:pPr>
            <w:r w:rsidRPr="00F962B6">
              <w:rPr>
                <w:rFonts w:ascii="Times New Roman" w:hAnsi="Times New Roman"/>
                <w:sz w:val="24"/>
              </w:rPr>
              <w:t>3.7</w:t>
            </w:r>
          </w:p>
        </w:tc>
        <w:tc>
          <w:tcPr>
            <w:tcW w:w="1559" w:type="dxa"/>
            <w:tcBorders>
              <w:top w:val="nil"/>
              <w:left w:val="nil"/>
              <w:bottom w:val="nil"/>
              <w:right w:val="nil"/>
            </w:tcBorders>
            <w:vAlign w:val="center"/>
            <w:hideMark/>
          </w:tcPr>
          <w:p w14:paraId="164AEDF2" w14:textId="77777777" w:rsidR="00F962B6" w:rsidRPr="00F962B6" w:rsidRDefault="00F962B6">
            <w:pPr>
              <w:ind w:firstLine="420"/>
              <w:rPr>
                <w:rFonts w:ascii="Times New Roman" w:hAnsi="Times New Roman"/>
                <w:sz w:val="24"/>
              </w:rPr>
            </w:pPr>
            <w:r w:rsidRPr="00F962B6">
              <w:rPr>
                <w:rFonts w:ascii="Times New Roman" w:hAnsi="Times New Roman"/>
                <w:sz w:val="24"/>
              </w:rPr>
              <w:t>2.6</w:t>
            </w:r>
          </w:p>
        </w:tc>
      </w:tr>
      <w:tr w:rsidR="00F962B6" w:rsidRPr="00F962B6" w14:paraId="6B59059B" w14:textId="77777777" w:rsidTr="00F962B6">
        <w:tc>
          <w:tcPr>
            <w:tcW w:w="1066" w:type="dxa"/>
            <w:tcBorders>
              <w:top w:val="nil"/>
              <w:left w:val="nil"/>
              <w:bottom w:val="nil"/>
              <w:right w:val="nil"/>
            </w:tcBorders>
            <w:vAlign w:val="center"/>
            <w:hideMark/>
          </w:tcPr>
          <w:p w14:paraId="66CC8D72" w14:textId="77777777" w:rsidR="00F962B6" w:rsidRPr="00F962B6" w:rsidRDefault="00F962B6">
            <w:pPr>
              <w:rPr>
                <w:rFonts w:ascii="Times New Roman" w:hAnsi="Times New Roman"/>
                <w:sz w:val="24"/>
              </w:rPr>
            </w:pPr>
            <w:r w:rsidRPr="00F962B6">
              <w:rPr>
                <w:rFonts w:ascii="Times New Roman" w:hAnsi="Times New Roman"/>
                <w:sz w:val="24"/>
              </w:rPr>
              <w:t>ARID3C</w:t>
            </w:r>
          </w:p>
        </w:tc>
        <w:tc>
          <w:tcPr>
            <w:tcW w:w="4037" w:type="dxa"/>
            <w:tcBorders>
              <w:top w:val="nil"/>
              <w:left w:val="nil"/>
              <w:bottom w:val="nil"/>
              <w:right w:val="nil"/>
            </w:tcBorders>
            <w:vAlign w:val="center"/>
            <w:hideMark/>
          </w:tcPr>
          <w:p w14:paraId="505B3165" w14:textId="77777777" w:rsidR="00F962B6" w:rsidRPr="00F962B6" w:rsidRDefault="00F962B6">
            <w:pPr>
              <w:rPr>
                <w:rFonts w:ascii="Times New Roman" w:hAnsi="Times New Roman"/>
                <w:sz w:val="24"/>
              </w:rPr>
            </w:pPr>
            <w:r w:rsidRPr="00F962B6">
              <w:rPr>
                <w:rFonts w:ascii="Times New Roman" w:hAnsi="Times New Roman"/>
                <w:sz w:val="24"/>
              </w:rPr>
              <w:t>AT-rich interactive domain-containing protein 3C</w:t>
            </w:r>
          </w:p>
        </w:tc>
        <w:tc>
          <w:tcPr>
            <w:tcW w:w="1560" w:type="dxa"/>
            <w:tcBorders>
              <w:top w:val="nil"/>
              <w:left w:val="nil"/>
              <w:bottom w:val="nil"/>
              <w:right w:val="nil"/>
            </w:tcBorders>
            <w:vAlign w:val="center"/>
            <w:hideMark/>
          </w:tcPr>
          <w:p w14:paraId="5582C782" w14:textId="77777777" w:rsidR="00F962B6" w:rsidRPr="00F962B6" w:rsidRDefault="00F962B6">
            <w:pPr>
              <w:ind w:firstLine="420"/>
              <w:rPr>
                <w:rFonts w:ascii="Times New Roman" w:hAnsi="Times New Roman"/>
                <w:sz w:val="24"/>
              </w:rPr>
            </w:pPr>
            <w:r w:rsidRPr="00F962B6">
              <w:rPr>
                <w:rFonts w:ascii="Times New Roman" w:hAnsi="Times New Roman"/>
                <w:sz w:val="24"/>
              </w:rPr>
              <w:t>2.4</w:t>
            </w:r>
          </w:p>
        </w:tc>
        <w:tc>
          <w:tcPr>
            <w:tcW w:w="1559" w:type="dxa"/>
            <w:tcBorders>
              <w:top w:val="nil"/>
              <w:left w:val="nil"/>
              <w:bottom w:val="nil"/>
              <w:right w:val="nil"/>
            </w:tcBorders>
            <w:vAlign w:val="center"/>
            <w:hideMark/>
          </w:tcPr>
          <w:p w14:paraId="152C9B93" w14:textId="77777777" w:rsidR="00F962B6" w:rsidRPr="00F962B6" w:rsidRDefault="00F962B6">
            <w:pPr>
              <w:ind w:firstLine="420"/>
              <w:rPr>
                <w:rFonts w:ascii="Times New Roman" w:hAnsi="Times New Roman"/>
                <w:sz w:val="24"/>
              </w:rPr>
            </w:pPr>
            <w:r w:rsidRPr="00F962B6">
              <w:rPr>
                <w:rFonts w:ascii="Times New Roman" w:hAnsi="Times New Roman"/>
                <w:sz w:val="24"/>
              </w:rPr>
              <w:t>7</w:t>
            </w:r>
          </w:p>
        </w:tc>
      </w:tr>
      <w:tr w:rsidR="00F962B6" w:rsidRPr="00F962B6" w14:paraId="5E80C0EA" w14:textId="77777777" w:rsidTr="00F962B6">
        <w:trPr>
          <w:trHeight w:val="658"/>
        </w:trPr>
        <w:tc>
          <w:tcPr>
            <w:tcW w:w="1066" w:type="dxa"/>
            <w:tcBorders>
              <w:top w:val="nil"/>
              <w:left w:val="nil"/>
              <w:bottom w:val="nil"/>
              <w:right w:val="nil"/>
            </w:tcBorders>
            <w:vAlign w:val="center"/>
            <w:hideMark/>
          </w:tcPr>
          <w:p w14:paraId="5138F5C8" w14:textId="77777777" w:rsidR="00F962B6" w:rsidRPr="00F962B6" w:rsidRDefault="00F962B6">
            <w:pPr>
              <w:rPr>
                <w:rFonts w:ascii="Times New Roman" w:hAnsi="Times New Roman"/>
                <w:sz w:val="24"/>
              </w:rPr>
            </w:pPr>
            <w:r w:rsidRPr="00F962B6">
              <w:rPr>
                <w:rFonts w:ascii="Times New Roman" w:hAnsi="Times New Roman"/>
                <w:sz w:val="24"/>
              </w:rPr>
              <w:t>GGT2</w:t>
            </w:r>
          </w:p>
        </w:tc>
        <w:tc>
          <w:tcPr>
            <w:tcW w:w="4037" w:type="dxa"/>
            <w:tcBorders>
              <w:top w:val="nil"/>
              <w:left w:val="nil"/>
              <w:bottom w:val="nil"/>
              <w:right w:val="nil"/>
            </w:tcBorders>
            <w:vAlign w:val="center"/>
            <w:hideMark/>
          </w:tcPr>
          <w:p w14:paraId="1139D7D8" w14:textId="77777777" w:rsidR="00F962B6" w:rsidRPr="00F962B6" w:rsidRDefault="00F962B6">
            <w:pPr>
              <w:rPr>
                <w:rFonts w:ascii="Times New Roman" w:hAnsi="Times New Roman"/>
                <w:sz w:val="24"/>
              </w:rPr>
            </w:pPr>
            <w:r w:rsidRPr="00F962B6">
              <w:rPr>
                <w:rFonts w:ascii="Times New Roman" w:hAnsi="Times New Roman"/>
                <w:sz w:val="24"/>
              </w:rPr>
              <w:t>Inactive glutathione hydrolase-2</w:t>
            </w:r>
          </w:p>
        </w:tc>
        <w:tc>
          <w:tcPr>
            <w:tcW w:w="1560" w:type="dxa"/>
            <w:tcBorders>
              <w:top w:val="nil"/>
              <w:left w:val="nil"/>
              <w:bottom w:val="nil"/>
              <w:right w:val="nil"/>
            </w:tcBorders>
            <w:vAlign w:val="center"/>
            <w:hideMark/>
          </w:tcPr>
          <w:p w14:paraId="731A394E" w14:textId="77777777" w:rsidR="00F962B6" w:rsidRPr="00F962B6" w:rsidRDefault="00F962B6">
            <w:pPr>
              <w:ind w:firstLine="420"/>
              <w:rPr>
                <w:rFonts w:ascii="Times New Roman" w:hAnsi="Times New Roman"/>
                <w:sz w:val="24"/>
              </w:rPr>
            </w:pPr>
            <w:r w:rsidRPr="00F962B6">
              <w:rPr>
                <w:rFonts w:ascii="Times New Roman" w:hAnsi="Times New Roman"/>
                <w:sz w:val="24"/>
              </w:rPr>
              <w:t>4.6</w:t>
            </w:r>
          </w:p>
        </w:tc>
        <w:tc>
          <w:tcPr>
            <w:tcW w:w="1559" w:type="dxa"/>
            <w:tcBorders>
              <w:top w:val="nil"/>
              <w:left w:val="nil"/>
              <w:bottom w:val="nil"/>
              <w:right w:val="nil"/>
            </w:tcBorders>
            <w:vAlign w:val="center"/>
            <w:hideMark/>
          </w:tcPr>
          <w:p w14:paraId="50155C3F" w14:textId="77777777" w:rsidR="00F962B6" w:rsidRPr="00F962B6" w:rsidRDefault="00F962B6">
            <w:pPr>
              <w:ind w:firstLine="420"/>
              <w:rPr>
                <w:rFonts w:ascii="Times New Roman" w:hAnsi="Times New Roman"/>
                <w:sz w:val="24"/>
              </w:rPr>
            </w:pPr>
            <w:r w:rsidRPr="00F962B6">
              <w:rPr>
                <w:rFonts w:ascii="Times New Roman" w:hAnsi="Times New Roman"/>
                <w:sz w:val="24"/>
              </w:rPr>
              <w:t>6.0</w:t>
            </w:r>
          </w:p>
        </w:tc>
      </w:tr>
      <w:tr w:rsidR="00F962B6" w:rsidRPr="00F962B6" w14:paraId="4375427A" w14:textId="77777777" w:rsidTr="00F962B6">
        <w:trPr>
          <w:trHeight w:val="554"/>
        </w:trPr>
        <w:tc>
          <w:tcPr>
            <w:tcW w:w="1066" w:type="dxa"/>
            <w:tcBorders>
              <w:top w:val="nil"/>
              <w:left w:val="nil"/>
              <w:bottom w:val="nil"/>
              <w:right w:val="nil"/>
            </w:tcBorders>
            <w:vAlign w:val="center"/>
            <w:hideMark/>
          </w:tcPr>
          <w:p w14:paraId="0C75BDA8" w14:textId="77777777" w:rsidR="00F962B6" w:rsidRPr="00F962B6" w:rsidRDefault="00F962B6">
            <w:pPr>
              <w:rPr>
                <w:rFonts w:ascii="Times New Roman" w:hAnsi="Times New Roman"/>
                <w:sz w:val="24"/>
              </w:rPr>
            </w:pPr>
            <w:r w:rsidRPr="00F962B6">
              <w:rPr>
                <w:rFonts w:ascii="Times New Roman" w:hAnsi="Times New Roman"/>
                <w:sz w:val="24"/>
              </w:rPr>
              <w:t>CDH13</w:t>
            </w:r>
          </w:p>
        </w:tc>
        <w:tc>
          <w:tcPr>
            <w:tcW w:w="4037" w:type="dxa"/>
            <w:tcBorders>
              <w:top w:val="nil"/>
              <w:left w:val="nil"/>
              <w:bottom w:val="nil"/>
              <w:right w:val="nil"/>
            </w:tcBorders>
            <w:vAlign w:val="center"/>
            <w:hideMark/>
          </w:tcPr>
          <w:p w14:paraId="1BF9980C" w14:textId="77777777" w:rsidR="00F962B6" w:rsidRPr="00F962B6" w:rsidRDefault="00F962B6">
            <w:pPr>
              <w:rPr>
                <w:rFonts w:ascii="Times New Roman" w:hAnsi="Times New Roman"/>
                <w:sz w:val="24"/>
              </w:rPr>
            </w:pPr>
            <w:r w:rsidRPr="00F962B6">
              <w:rPr>
                <w:rFonts w:ascii="Times New Roman" w:hAnsi="Times New Roman"/>
                <w:sz w:val="24"/>
              </w:rPr>
              <w:t>Cadherin-13</w:t>
            </w:r>
          </w:p>
        </w:tc>
        <w:tc>
          <w:tcPr>
            <w:tcW w:w="1560" w:type="dxa"/>
            <w:tcBorders>
              <w:top w:val="nil"/>
              <w:left w:val="nil"/>
              <w:bottom w:val="nil"/>
              <w:right w:val="nil"/>
            </w:tcBorders>
            <w:vAlign w:val="center"/>
            <w:hideMark/>
          </w:tcPr>
          <w:p w14:paraId="514AB8CF" w14:textId="77777777" w:rsidR="00F962B6" w:rsidRPr="00F962B6" w:rsidRDefault="00F962B6">
            <w:pPr>
              <w:ind w:firstLine="420"/>
              <w:rPr>
                <w:rFonts w:ascii="Times New Roman" w:hAnsi="Times New Roman"/>
                <w:sz w:val="24"/>
              </w:rPr>
            </w:pPr>
            <w:r w:rsidRPr="00F962B6">
              <w:rPr>
                <w:rFonts w:ascii="Times New Roman" w:hAnsi="Times New Roman"/>
                <w:sz w:val="24"/>
              </w:rPr>
              <w:t>0.2</w:t>
            </w:r>
          </w:p>
        </w:tc>
        <w:tc>
          <w:tcPr>
            <w:tcW w:w="1559" w:type="dxa"/>
            <w:tcBorders>
              <w:top w:val="nil"/>
              <w:left w:val="nil"/>
              <w:bottom w:val="nil"/>
              <w:right w:val="nil"/>
            </w:tcBorders>
            <w:vAlign w:val="center"/>
            <w:hideMark/>
          </w:tcPr>
          <w:p w14:paraId="3AA0BCBC" w14:textId="77777777" w:rsidR="00F962B6" w:rsidRPr="00F962B6" w:rsidRDefault="00F962B6">
            <w:pPr>
              <w:ind w:firstLine="420"/>
              <w:rPr>
                <w:rFonts w:ascii="Times New Roman" w:hAnsi="Times New Roman"/>
                <w:sz w:val="24"/>
              </w:rPr>
            </w:pPr>
            <w:r w:rsidRPr="00F962B6">
              <w:rPr>
                <w:rFonts w:ascii="Times New Roman" w:hAnsi="Times New Roman"/>
                <w:sz w:val="24"/>
              </w:rPr>
              <w:t>0.2</w:t>
            </w:r>
          </w:p>
        </w:tc>
      </w:tr>
      <w:tr w:rsidR="00F962B6" w:rsidRPr="00F962B6" w14:paraId="1498141D" w14:textId="77777777" w:rsidTr="00F962B6">
        <w:tc>
          <w:tcPr>
            <w:tcW w:w="1066" w:type="dxa"/>
            <w:tcBorders>
              <w:top w:val="nil"/>
              <w:left w:val="nil"/>
              <w:bottom w:val="single" w:sz="12" w:space="0" w:color="auto"/>
              <w:right w:val="nil"/>
            </w:tcBorders>
            <w:vAlign w:val="center"/>
            <w:hideMark/>
          </w:tcPr>
          <w:p w14:paraId="0484156B" w14:textId="77777777" w:rsidR="00F962B6" w:rsidRPr="00F962B6" w:rsidRDefault="00F962B6">
            <w:pPr>
              <w:rPr>
                <w:rFonts w:ascii="Times New Roman" w:hAnsi="Times New Roman"/>
                <w:sz w:val="24"/>
              </w:rPr>
            </w:pPr>
            <w:r w:rsidRPr="00F962B6">
              <w:rPr>
                <w:rFonts w:ascii="Times New Roman" w:hAnsi="Times New Roman"/>
                <w:sz w:val="24"/>
              </w:rPr>
              <w:t>REC8</w:t>
            </w:r>
          </w:p>
        </w:tc>
        <w:tc>
          <w:tcPr>
            <w:tcW w:w="4037" w:type="dxa"/>
            <w:tcBorders>
              <w:top w:val="nil"/>
              <w:left w:val="nil"/>
              <w:bottom w:val="single" w:sz="12" w:space="0" w:color="auto"/>
              <w:right w:val="nil"/>
            </w:tcBorders>
            <w:vAlign w:val="center"/>
            <w:hideMark/>
          </w:tcPr>
          <w:p w14:paraId="5A366E34" w14:textId="77777777" w:rsidR="00F962B6" w:rsidRPr="00F962B6" w:rsidRDefault="00F962B6">
            <w:pPr>
              <w:rPr>
                <w:rFonts w:ascii="Times New Roman" w:hAnsi="Times New Roman"/>
                <w:sz w:val="24"/>
              </w:rPr>
            </w:pPr>
            <w:r w:rsidRPr="00F962B6">
              <w:rPr>
                <w:rFonts w:ascii="Times New Roman" w:hAnsi="Times New Roman"/>
                <w:sz w:val="24"/>
              </w:rPr>
              <w:t>Meiotic recombination protein REC8 homolog</w:t>
            </w:r>
          </w:p>
        </w:tc>
        <w:tc>
          <w:tcPr>
            <w:tcW w:w="1560" w:type="dxa"/>
            <w:tcBorders>
              <w:top w:val="nil"/>
              <w:left w:val="nil"/>
              <w:bottom w:val="single" w:sz="12" w:space="0" w:color="auto"/>
              <w:right w:val="nil"/>
            </w:tcBorders>
            <w:vAlign w:val="center"/>
            <w:hideMark/>
          </w:tcPr>
          <w:p w14:paraId="752EB3E7" w14:textId="77777777" w:rsidR="00F962B6" w:rsidRPr="00F962B6" w:rsidRDefault="00F962B6">
            <w:pPr>
              <w:ind w:firstLine="420"/>
              <w:rPr>
                <w:rFonts w:ascii="Times New Roman" w:hAnsi="Times New Roman"/>
                <w:sz w:val="24"/>
              </w:rPr>
            </w:pPr>
            <w:r w:rsidRPr="00F962B6">
              <w:rPr>
                <w:rFonts w:ascii="Times New Roman" w:hAnsi="Times New Roman"/>
                <w:sz w:val="24"/>
              </w:rPr>
              <w:t>4.6</w:t>
            </w:r>
          </w:p>
        </w:tc>
        <w:tc>
          <w:tcPr>
            <w:tcW w:w="1559" w:type="dxa"/>
            <w:tcBorders>
              <w:top w:val="nil"/>
              <w:left w:val="nil"/>
              <w:bottom w:val="single" w:sz="12" w:space="0" w:color="auto"/>
              <w:right w:val="nil"/>
            </w:tcBorders>
            <w:vAlign w:val="center"/>
            <w:hideMark/>
          </w:tcPr>
          <w:p w14:paraId="1BB89E28" w14:textId="77777777" w:rsidR="00F962B6" w:rsidRPr="00F962B6" w:rsidRDefault="00F962B6">
            <w:pPr>
              <w:ind w:firstLine="420"/>
              <w:rPr>
                <w:rFonts w:ascii="Times New Roman" w:hAnsi="Times New Roman"/>
                <w:sz w:val="24"/>
              </w:rPr>
            </w:pPr>
            <w:r w:rsidRPr="00F962B6">
              <w:rPr>
                <w:rFonts w:ascii="Times New Roman" w:hAnsi="Times New Roman"/>
                <w:sz w:val="24"/>
              </w:rPr>
              <w:t>2.1</w:t>
            </w:r>
          </w:p>
        </w:tc>
      </w:tr>
    </w:tbl>
    <w:p w14:paraId="29485D20" w14:textId="77777777" w:rsidR="00F962B6" w:rsidRPr="00F962B6" w:rsidRDefault="00F962B6" w:rsidP="00F962B6">
      <w:pPr>
        <w:ind w:firstLine="480"/>
        <w:rPr>
          <w:rFonts w:ascii="Calibri" w:hAnsi="Calibri" w:cs="Times New Roman"/>
          <w:sz w:val="21"/>
          <w:szCs w:val="21"/>
        </w:rPr>
      </w:pPr>
      <w:r w:rsidRPr="00F962B6">
        <w:t xml:space="preserve"> </w:t>
      </w:r>
    </w:p>
    <w:p w14:paraId="58295E21" w14:textId="77777777" w:rsidR="00F962B6" w:rsidRPr="00F962B6" w:rsidRDefault="00F962B6" w:rsidP="00F962B6">
      <w:pPr>
        <w:rPr>
          <w:rFonts w:hint="eastAsia"/>
        </w:rPr>
      </w:pPr>
      <w:r w:rsidRPr="00F962B6">
        <w:t xml:space="preserve"> </w:t>
      </w:r>
    </w:p>
    <w:p w14:paraId="6805258B" w14:textId="77777777" w:rsidR="00F962B6" w:rsidRPr="00F962B6" w:rsidRDefault="00F962B6">
      <w:pPr>
        <w:rPr>
          <w:rFonts w:hint="eastAsia"/>
        </w:rPr>
      </w:pPr>
    </w:p>
    <w:p w14:paraId="321ED010" w14:textId="77777777" w:rsidR="00CE027F" w:rsidRPr="00F962B6" w:rsidRDefault="00CE027F">
      <w:pPr>
        <w:rPr>
          <w:rFonts w:hint="eastAsia"/>
        </w:rPr>
      </w:pPr>
    </w:p>
    <w:p w14:paraId="6320C276" w14:textId="77777777" w:rsidR="00CE027F" w:rsidRPr="00F962B6" w:rsidRDefault="00CE027F">
      <w:pPr>
        <w:rPr>
          <w:rFonts w:hint="eastAsia"/>
        </w:rPr>
      </w:pPr>
    </w:p>
    <w:sectPr w:rsidR="00CE027F" w:rsidRPr="00F962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090F2" w14:textId="77777777" w:rsidR="00B37B8B" w:rsidRDefault="00B37B8B">
      <w:pPr>
        <w:spacing w:line="240" w:lineRule="auto"/>
        <w:rPr>
          <w:rFonts w:hint="eastAsia"/>
        </w:rPr>
      </w:pPr>
      <w:r>
        <w:separator/>
      </w:r>
    </w:p>
  </w:endnote>
  <w:endnote w:type="continuationSeparator" w:id="0">
    <w:p w14:paraId="52B12E6F" w14:textId="77777777" w:rsidR="00B37B8B" w:rsidRDefault="00B37B8B">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7555E" w14:textId="77777777" w:rsidR="00B37B8B" w:rsidRDefault="00B37B8B">
      <w:pPr>
        <w:spacing w:after="0"/>
        <w:rPr>
          <w:rFonts w:hint="eastAsia"/>
        </w:rPr>
      </w:pPr>
      <w:r>
        <w:separator/>
      </w:r>
    </w:p>
  </w:footnote>
  <w:footnote w:type="continuationSeparator" w:id="0">
    <w:p w14:paraId="5C1D9332" w14:textId="77777777" w:rsidR="00B37B8B" w:rsidRDefault="00B37B8B">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AD0"/>
    <w:rsid w:val="0000062D"/>
    <w:rsid w:val="00030E00"/>
    <w:rsid w:val="000367B9"/>
    <w:rsid w:val="000A470E"/>
    <w:rsid w:val="000B2CFA"/>
    <w:rsid w:val="00152E26"/>
    <w:rsid w:val="001D283C"/>
    <w:rsid w:val="00274B39"/>
    <w:rsid w:val="002C1326"/>
    <w:rsid w:val="002F2BA5"/>
    <w:rsid w:val="00343226"/>
    <w:rsid w:val="004A216B"/>
    <w:rsid w:val="00503AD8"/>
    <w:rsid w:val="00583341"/>
    <w:rsid w:val="00687EF5"/>
    <w:rsid w:val="006B5ACA"/>
    <w:rsid w:val="00781396"/>
    <w:rsid w:val="007E51F9"/>
    <w:rsid w:val="008126EC"/>
    <w:rsid w:val="008C199A"/>
    <w:rsid w:val="009B1AF4"/>
    <w:rsid w:val="009B79E6"/>
    <w:rsid w:val="009C456F"/>
    <w:rsid w:val="00A30A9E"/>
    <w:rsid w:val="00B203B9"/>
    <w:rsid w:val="00B37B8B"/>
    <w:rsid w:val="00C2135F"/>
    <w:rsid w:val="00CE027F"/>
    <w:rsid w:val="00CE0285"/>
    <w:rsid w:val="00CE3F46"/>
    <w:rsid w:val="00D471A0"/>
    <w:rsid w:val="00D5393C"/>
    <w:rsid w:val="00DD3B4F"/>
    <w:rsid w:val="00DD7497"/>
    <w:rsid w:val="00DE29D7"/>
    <w:rsid w:val="00E45EEA"/>
    <w:rsid w:val="00EC07DC"/>
    <w:rsid w:val="00F31578"/>
    <w:rsid w:val="00F51A84"/>
    <w:rsid w:val="00F62B72"/>
    <w:rsid w:val="00F962B6"/>
    <w:rsid w:val="00FA2D88"/>
    <w:rsid w:val="00FA5AD0"/>
    <w:rsid w:val="34E16C13"/>
    <w:rsid w:val="39147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4091C5"/>
  <w15:docId w15:val="{66BA4C8B-A8C5-4BCF-A5A7-B91FCDAB7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3F46"/>
    <w:pPr>
      <w:widowControl w:val="0"/>
      <w:spacing w:after="160" w:line="278" w:lineRule="auto"/>
    </w:pPr>
    <w:rPr>
      <w:kern w:val="2"/>
      <w:sz w:val="22"/>
      <w:szCs w:val="24"/>
      <w14:ligatures w14:val="standardContextual"/>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spacing w:line="240" w:lineRule="auto"/>
    </w:pPr>
    <w:rPr>
      <w:sz w:val="18"/>
      <w:szCs w:val="18"/>
    </w:rPr>
  </w:style>
  <w:style w:type="paragraph" w:styleId="a5">
    <w:name w:val="header"/>
    <w:basedOn w:val="a"/>
    <w:link w:val="a6"/>
    <w:uiPriority w:val="99"/>
    <w:unhideWhenUsed/>
    <w:qFormat/>
    <w:pPr>
      <w:tabs>
        <w:tab w:val="center" w:pos="4153"/>
        <w:tab w:val="right" w:pos="8306"/>
      </w:tabs>
      <w:snapToGrid w:val="0"/>
      <w:spacing w:line="240" w:lineRule="auto"/>
      <w:jc w:val="center"/>
    </w:pPr>
    <w:rPr>
      <w:sz w:val="18"/>
      <w:szCs w:val="18"/>
    </w:rPr>
  </w:style>
  <w:style w:type="paragraph" w:styleId="a7">
    <w:name w:val="Subtitle"/>
    <w:basedOn w:val="a"/>
    <w:next w:val="a"/>
    <w:link w:val="a8"/>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9">
    <w:name w:val="Normal (Web)"/>
    <w:basedOn w:val="a"/>
    <w:uiPriority w:val="99"/>
    <w:semiHidden/>
    <w:unhideWhenUsed/>
    <w:qFormat/>
    <w:pPr>
      <w:widowControl/>
      <w:spacing w:before="100" w:beforeAutospacing="1" w:after="100" w:afterAutospacing="1" w:line="240" w:lineRule="auto"/>
    </w:pPr>
    <w:rPr>
      <w:rFonts w:ascii="宋体" w:eastAsia="宋体" w:hAnsi="宋体" w:cs="宋体"/>
      <w:kern w:val="0"/>
      <w:sz w:val="24"/>
      <w14:ligatures w14:val="none"/>
    </w:rPr>
  </w:style>
  <w:style w:type="paragraph" w:styleId="aa">
    <w:name w:val="Title"/>
    <w:basedOn w:val="a"/>
    <w:next w:val="a"/>
    <w:link w:val="ab"/>
    <w:uiPriority w:val="10"/>
    <w:qFormat/>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Pr>
      <w:rFonts w:cstheme="majorBidi"/>
      <w:color w:val="2F5496" w:themeColor="accent1" w:themeShade="BF"/>
      <w:sz w:val="28"/>
      <w:szCs w:val="28"/>
    </w:rPr>
  </w:style>
  <w:style w:type="character" w:customStyle="1" w:styleId="50">
    <w:name w:val="标题 5 字符"/>
    <w:basedOn w:val="a0"/>
    <w:link w:val="5"/>
    <w:uiPriority w:val="9"/>
    <w:semiHidden/>
    <w:qFormat/>
    <w:rPr>
      <w:rFonts w:cstheme="majorBidi"/>
      <w:color w:val="2F5496" w:themeColor="accent1" w:themeShade="BF"/>
      <w:sz w:val="24"/>
    </w:rPr>
  </w:style>
  <w:style w:type="character" w:customStyle="1" w:styleId="60">
    <w:name w:val="标题 6 字符"/>
    <w:basedOn w:val="a0"/>
    <w:link w:val="6"/>
    <w:uiPriority w:val="9"/>
    <w:semiHidden/>
    <w:qFormat/>
    <w:rPr>
      <w:rFonts w:cstheme="majorBidi"/>
      <w:b/>
      <w:bCs/>
      <w:color w:val="2F5496"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b">
    <w:name w:val="标题 字符"/>
    <w:basedOn w:val="a0"/>
    <w:link w:val="aa"/>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qFormat/>
    <w:rPr>
      <w:rFonts w:asciiTheme="majorHAnsi" w:eastAsiaTheme="majorEastAsia" w:hAnsiTheme="majorHAnsi" w:cstheme="majorBidi"/>
      <w:color w:val="595959" w:themeColor="text1" w:themeTint="A6"/>
      <w:spacing w:val="15"/>
      <w:sz w:val="28"/>
      <w:szCs w:val="28"/>
    </w:rPr>
  </w:style>
  <w:style w:type="paragraph" w:styleId="ac">
    <w:name w:val="Quote"/>
    <w:basedOn w:val="a"/>
    <w:next w:val="a"/>
    <w:link w:val="ad"/>
    <w:uiPriority w:val="29"/>
    <w:qFormat/>
    <w:pPr>
      <w:spacing w:before="160"/>
      <w:jc w:val="center"/>
    </w:pPr>
    <w:rPr>
      <w:i/>
      <w:iCs/>
      <w:color w:val="404040" w:themeColor="text1" w:themeTint="BF"/>
    </w:rPr>
  </w:style>
  <w:style w:type="character" w:customStyle="1" w:styleId="ad">
    <w:name w:val="引用 字符"/>
    <w:basedOn w:val="a0"/>
    <w:link w:val="ac"/>
    <w:uiPriority w:val="29"/>
    <w:qFormat/>
    <w:rPr>
      <w:i/>
      <w:iCs/>
      <w:color w:val="404040" w:themeColor="text1" w:themeTint="BF"/>
    </w:rPr>
  </w:style>
  <w:style w:type="paragraph" w:styleId="ae">
    <w:name w:val="List Paragraph"/>
    <w:basedOn w:val="a"/>
    <w:uiPriority w:val="34"/>
    <w:qFormat/>
    <w:pPr>
      <w:ind w:left="720"/>
      <w:contextualSpacing/>
    </w:pPr>
  </w:style>
  <w:style w:type="character" w:customStyle="1" w:styleId="11">
    <w:name w:val="明显强调1"/>
    <w:basedOn w:val="a0"/>
    <w:uiPriority w:val="21"/>
    <w:qFormat/>
    <w:rPr>
      <w:i/>
      <w:iCs/>
      <w:color w:val="2F5496" w:themeColor="accent1" w:themeShade="BF"/>
    </w:rPr>
  </w:style>
  <w:style w:type="paragraph" w:styleId="af">
    <w:name w:val="Intense Quote"/>
    <w:basedOn w:val="a"/>
    <w:next w:val="a"/>
    <w:link w:val="af0"/>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0">
    <w:name w:val="明显引用 字符"/>
    <w:basedOn w:val="a0"/>
    <w:link w:val="af"/>
    <w:uiPriority w:val="30"/>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 w:type="paragraph" w:customStyle="1" w:styleId="EndNoteBibliography">
    <w:name w:val="EndNote Bibliography"/>
    <w:basedOn w:val="a"/>
    <w:qFormat/>
    <w:pPr>
      <w:spacing w:after="0" w:line="240" w:lineRule="auto"/>
      <w:jc w:val="both"/>
    </w:pPr>
    <w:rPr>
      <w:rFonts w:eastAsia="等线"/>
      <w:sz w:val="21"/>
      <w:szCs w:val="22"/>
      <w14:ligatures w14:val="non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15">
    <w:name w:val="15"/>
    <w:basedOn w:val="a0"/>
    <w:rsid w:val="00F962B6"/>
    <w:rPr>
      <w:rFonts w:ascii="Calibri" w:hAnsi="Calibri" w:cs="Calibri" w:hint="default"/>
      <w:b/>
    </w:rPr>
  </w:style>
  <w:style w:type="table" w:styleId="af1">
    <w:name w:val="Table Grid"/>
    <w:basedOn w:val="a1"/>
    <w:uiPriority w:val="99"/>
    <w:rsid w:val="00F962B6"/>
    <w:pPr>
      <w:widowControl w:val="0"/>
      <w:jc w:val="both"/>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102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jp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10</Pages>
  <Words>911</Words>
  <Characters>6054</Characters>
  <Application>Microsoft Office Word</Application>
  <DocSecurity>0</DocSecurity>
  <Lines>224</Lines>
  <Paragraphs>142</Paragraphs>
  <ScaleCrop>false</ScaleCrop>
  <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 tong</dc:creator>
  <cp:lastModifiedBy>Kyle</cp:lastModifiedBy>
  <cp:revision>32</cp:revision>
  <dcterms:created xsi:type="dcterms:W3CDTF">2025-08-02T01:26:00Z</dcterms:created>
  <dcterms:modified xsi:type="dcterms:W3CDTF">2026-04-20T08:04:00Z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eyJoZGlkIjoiN2YzNjBkOTgyNWQ1YTMxYzM3MzMwNWFiODNmOWIzYWMiLCJ1c2VySWQiOiIxMDIxMTY4Njc3In0=</vt:lpwstr>
  </property>
  <property fmtid="{D5CDD505-2E9C-101B-9397-08002B2CF9AE}" pid="3" name="KSOProductBuildVer">
    <vt:lpwstr>2052-12.1.0.24034</vt:lpwstr>
  </property>
  <property fmtid="{D5CDD505-2E9C-101B-9397-08002B2CF9AE}" pid="4" name="ICV">
    <vt:lpwstr>6C5A1CF2A76840AB876BD90E11B9CC28_13</vt:lpwstr>
  </property>
  <property fmtid="{D5CDD505-2E9C-101B-9397-08002B2CF9AE}" pid="5" name="GrammarlyDocumentId">
    <vt:lpwstr>76a584af-59bf-43fa-b512-2fbcb67cc252</vt:lpwstr>
  </property>
</Properties>
</file>